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38294D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38294D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38294D" w:rsidRDefault="005E1164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294D">
        <w:rPr>
          <w:rFonts w:ascii="Times New Roman" w:hAnsi="Times New Roman" w:cs="Times New Roman"/>
          <w:b/>
          <w:lang w:val="kk-KZ" w:eastAsia="ar-SA"/>
        </w:rPr>
        <w:t>способом из одного источника на основании п.п. 4 п. 105 Постановление Правительства РК от 04.06.2021 года № 375.</w:t>
      </w:r>
    </w:p>
    <w:p w:rsidR="006F11DF" w:rsidRPr="0038294D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38294D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12489A">
        <w:rPr>
          <w:rFonts w:ascii="Times New Roman" w:eastAsia="Times New Roman" w:hAnsi="Times New Roman" w:cs="Times New Roman"/>
          <w:lang w:eastAsia="ru-RU"/>
        </w:rPr>
        <w:t>16</w:t>
      </w:r>
      <w:r w:rsidR="0038294D" w:rsidRPr="0038294D">
        <w:rPr>
          <w:rFonts w:ascii="Times New Roman" w:eastAsia="Times New Roman" w:hAnsi="Times New Roman" w:cs="Times New Roman"/>
          <w:lang w:eastAsia="ru-RU"/>
        </w:rPr>
        <w:t>.09</w:t>
      </w:r>
      <w:r w:rsidR="00AE5C75" w:rsidRPr="0038294D">
        <w:rPr>
          <w:rFonts w:ascii="Times New Roman" w:eastAsia="Times New Roman" w:hAnsi="Times New Roman" w:cs="Times New Roman"/>
          <w:lang w:eastAsia="ru-RU"/>
        </w:rPr>
        <w:t>.</w:t>
      </w:r>
      <w:r w:rsidR="005E1164" w:rsidRPr="0038294D">
        <w:rPr>
          <w:rFonts w:ascii="Times New Roman" w:eastAsia="Times New Roman" w:hAnsi="Times New Roman" w:cs="Times New Roman"/>
          <w:lang w:eastAsia="ru-RU"/>
        </w:rPr>
        <w:t>22</w:t>
      </w:r>
      <w:r w:rsidRPr="0038294D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38294D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1. Заказчик - КГП на ПХВ «Городская больница №2 г. Семей» УЗ ВКО </w:t>
      </w:r>
      <w:proofErr w:type="spellStart"/>
      <w:r w:rsidRPr="0038294D">
        <w:rPr>
          <w:rFonts w:ascii="Times New Roman" w:eastAsia="Times New Roman" w:hAnsi="Times New Roman" w:cs="Times New Roman"/>
          <w:lang w:eastAsia="ru-RU"/>
        </w:rPr>
        <w:t>акимата</w:t>
      </w:r>
      <w:proofErr w:type="spellEnd"/>
      <w:r w:rsidRPr="0038294D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38294D" w:rsidRDefault="006F11DF" w:rsidP="00700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8294D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38294D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38294D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hAnsi="Times New Roman" w:cs="Times New Roman"/>
          <w:lang w:val="kk-KZ" w:eastAsia="ar-SA"/>
        </w:rPr>
        <w:t>П.п. 4 п. 105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38294D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38294D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38294D" w:rsidTr="00AE5C7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38294D" w:rsidRPr="0038294D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pStyle w:val="a5"/>
              <w:contextualSpacing/>
              <w:jc w:val="center"/>
              <w:rPr>
                <w:rFonts w:ascii="Times New Roman" w:hAnsi="Times New Roman"/>
              </w:rPr>
            </w:pPr>
            <w:r w:rsidRPr="0038294D">
              <w:rPr>
                <w:rFonts w:ascii="Times New Roman" w:hAnsi="Times New Roman"/>
                <w:lang w:val="kk-KZ"/>
              </w:rPr>
              <w:t>Катетер торокальный с троакаром одноходовой, размер 18-20-22-24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штук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12489A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32</w:t>
            </w:r>
            <w:r w:rsidRPr="0038294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38294D" w:rsidRPr="0038294D" w:rsidRDefault="0012489A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="0038294D" w:rsidRPr="0038294D">
              <w:rPr>
                <w:rFonts w:ascii="Times New Roman" w:hAnsi="Times New Roman" w:cs="Times New Roman"/>
                <w:lang w:val="kk-KZ"/>
              </w:rPr>
              <w:t xml:space="preserve"> 000</w:t>
            </w:r>
          </w:p>
        </w:tc>
        <w:tc>
          <w:tcPr>
            <w:tcW w:w="3685" w:type="dxa"/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>. 4 п. 105 Постановление Правительства РК от 04.06.2021 года № 375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38294D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38294D" w:rsidRDefault="00E679AA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Pr="0038294D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. 4 п. 105 Правил </w:t>
      </w:r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Индивидуальный предприниматель «</w:t>
      </w:r>
      <w:proofErr w:type="spellStart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Ақберді</w:t>
      </w:r>
      <w:proofErr w:type="spellEnd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Уалихан</w:t>
      </w:r>
      <w:proofErr w:type="spellEnd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Молдаханұлы</w:t>
      </w:r>
      <w:proofErr w:type="spellEnd"/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>»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,  </w:t>
      </w:r>
      <w:r w:rsidR="0038294D" w:rsidRPr="0038294D">
        <w:rPr>
          <w:rFonts w:ascii="Times New Roman" w:eastAsia="Times New Roman" w:hAnsi="Times New Roman" w:cs="Times New Roman"/>
          <w:lang w:val="kk-KZ" w:eastAsia="ru-RU"/>
        </w:rPr>
        <w:t>г</w:t>
      </w:r>
      <w:proofErr w:type="gramStart"/>
      <w:r w:rsidR="0038294D" w:rsidRPr="0038294D">
        <w:rPr>
          <w:rFonts w:ascii="Times New Roman" w:eastAsia="Times New Roman" w:hAnsi="Times New Roman" w:cs="Times New Roman"/>
          <w:lang w:val="kk-KZ" w:eastAsia="ru-RU"/>
        </w:rPr>
        <w:t>.У</w:t>
      </w:r>
      <w:proofErr w:type="gramEnd"/>
      <w:r w:rsidR="0038294D" w:rsidRPr="0038294D">
        <w:rPr>
          <w:rFonts w:ascii="Times New Roman" w:eastAsia="Times New Roman" w:hAnsi="Times New Roman" w:cs="Times New Roman"/>
          <w:lang w:val="kk-KZ" w:eastAsia="ru-RU"/>
        </w:rPr>
        <w:t xml:space="preserve">сть-Каменогорск, ул. Кабанбай батыра, 120/1 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</w:t>
      </w:r>
      <w:r w:rsidR="0012489A">
        <w:rPr>
          <w:rFonts w:ascii="Times New Roman" w:eastAsia="Times New Roman" w:hAnsi="Times New Roman" w:cs="Times New Roman"/>
          <w:bCs/>
          <w:lang w:eastAsia="ru-RU"/>
        </w:rPr>
        <w:t>16 000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12489A">
        <w:rPr>
          <w:rFonts w:ascii="Times New Roman" w:eastAsia="Times New Roman" w:hAnsi="Times New Roman" w:cs="Times New Roman"/>
          <w:bCs/>
          <w:lang w:eastAsia="ru-RU"/>
        </w:rPr>
        <w:t>шестнадцать</w:t>
      </w:r>
      <w:r w:rsidR="0038294D" w:rsidRPr="0038294D">
        <w:rPr>
          <w:rFonts w:ascii="Times New Roman" w:eastAsia="Times New Roman" w:hAnsi="Times New Roman" w:cs="Times New Roman"/>
          <w:bCs/>
          <w:lang w:eastAsia="ru-RU"/>
        </w:rPr>
        <w:t xml:space="preserve"> тысяч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) тенге. </w:t>
      </w:r>
    </w:p>
    <w:p w:rsidR="009246F1" w:rsidRPr="0038294D" w:rsidRDefault="005E1164" w:rsidP="00700B0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color w:val="000000"/>
          <w:spacing w:val="2"/>
          <w:sz w:val="22"/>
          <w:szCs w:val="22"/>
        </w:rPr>
        <w:t xml:space="preserve">      </w:t>
      </w:r>
      <w:r w:rsidR="00E679AA" w:rsidRPr="0038294D">
        <w:rPr>
          <w:color w:val="000000"/>
          <w:spacing w:val="2"/>
          <w:sz w:val="22"/>
          <w:szCs w:val="22"/>
        </w:rPr>
        <w:t xml:space="preserve">6. </w:t>
      </w:r>
      <w:r w:rsidR="0038294D" w:rsidRPr="0038294D">
        <w:rPr>
          <w:bCs/>
          <w:sz w:val="22"/>
          <w:szCs w:val="22"/>
        </w:rPr>
        <w:t>Индивидуальный предприниматель «</w:t>
      </w:r>
      <w:proofErr w:type="spellStart"/>
      <w:r w:rsidR="0038294D" w:rsidRPr="0038294D">
        <w:rPr>
          <w:bCs/>
          <w:sz w:val="22"/>
          <w:szCs w:val="22"/>
        </w:rPr>
        <w:t>Ақберді</w:t>
      </w:r>
      <w:proofErr w:type="spellEnd"/>
      <w:r w:rsidR="0038294D" w:rsidRPr="0038294D">
        <w:rPr>
          <w:bCs/>
          <w:sz w:val="22"/>
          <w:szCs w:val="22"/>
        </w:rPr>
        <w:t xml:space="preserve"> </w:t>
      </w:r>
      <w:proofErr w:type="spellStart"/>
      <w:r w:rsidR="0038294D" w:rsidRPr="0038294D">
        <w:rPr>
          <w:bCs/>
          <w:sz w:val="22"/>
          <w:szCs w:val="22"/>
        </w:rPr>
        <w:t>Уалихан</w:t>
      </w:r>
      <w:proofErr w:type="spellEnd"/>
      <w:r w:rsidR="0038294D" w:rsidRPr="0038294D">
        <w:rPr>
          <w:bCs/>
          <w:sz w:val="22"/>
          <w:szCs w:val="22"/>
        </w:rPr>
        <w:t xml:space="preserve"> </w:t>
      </w:r>
      <w:proofErr w:type="spellStart"/>
      <w:r w:rsidR="0038294D" w:rsidRPr="0038294D">
        <w:rPr>
          <w:bCs/>
          <w:sz w:val="22"/>
          <w:szCs w:val="22"/>
        </w:rPr>
        <w:t>Молдаханұлы</w:t>
      </w:r>
      <w:proofErr w:type="spellEnd"/>
      <w:r w:rsidR="0038294D" w:rsidRPr="0038294D">
        <w:rPr>
          <w:bCs/>
          <w:sz w:val="22"/>
          <w:szCs w:val="22"/>
        </w:rPr>
        <w:t xml:space="preserve">», </w:t>
      </w:r>
      <w:r w:rsidR="00E679AA" w:rsidRPr="0038294D">
        <w:rPr>
          <w:color w:val="000000"/>
          <w:spacing w:val="2"/>
          <w:sz w:val="22"/>
          <w:szCs w:val="22"/>
        </w:rPr>
        <w:t>соответствует</w:t>
      </w:r>
      <w:r w:rsidRPr="0038294D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Pr="0038294D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Pr="0038294D">
        <w:rPr>
          <w:spacing w:val="2"/>
          <w:sz w:val="22"/>
          <w:szCs w:val="22"/>
        </w:rPr>
        <w:t> и </w:t>
      </w:r>
      <w:hyperlink r:id="rId7" w:anchor="z124" w:history="1">
        <w:r w:rsidRPr="0038294D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Pr="0038294D">
        <w:rPr>
          <w:spacing w:val="2"/>
          <w:sz w:val="22"/>
          <w:szCs w:val="22"/>
        </w:rPr>
        <w:t> настоящих Правил.</w:t>
      </w:r>
    </w:p>
    <w:p w:rsidR="0038294D" w:rsidRPr="0038294D" w:rsidRDefault="009246F1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38294D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38294D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38294D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38294D">
        <w:rPr>
          <w:rFonts w:ascii="Times New Roman" w:hAnsi="Times New Roman" w:cs="Times New Roman"/>
          <w:b/>
          <w:spacing w:val="2"/>
        </w:rPr>
        <w:t>Р</w:t>
      </w:r>
      <w:proofErr w:type="gram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105-тармағының 4-тармақшасы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>.</w:t>
      </w:r>
    </w:p>
    <w:p w:rsidR="0038294D" w:rsidRPr="0038294D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38294D" w:rsidRDefault="0038294D" w:rsidP="0038294D">
      <w:pPr>
        <w:spacing w:after="0" w:line="240" w:lineRule="auto"/>
        <w:contextualSpacing/>
        <w:jc w:val="center"/>
        <w:rPr>
          <w:spacing w:val="2"/>
        </w:rPr>
      </w:pPr>
      <w:r w:rsidRPr="0038294D">
        <w:rPr>
          <w:rFonts w:ascii="Times New Roman" w:hAnsi="Times New Roman" w:cs="Times New Roman"/>
          <w:b/>
          <w:spacing w:val="2"/>
        </w:rPr>
        <w:t xml:space="preserve">Семей қ. </w:t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 w:rsidR="0012489A">
        <w:rPr>
          <w:rFonts w:ascii="Times New Roman" w:hAnsi="Times New Roman" w:cs="Times New Roman"/>
          <w:b/>
          <w:spacing w:val="2"/>
        </w:rPr>
        <w:t>16</w:t>
      </w:r>
      <w:r w:rsidRPr="0038294D">
        <w:rPr>
          <w:rFonts w:ascii="Times New Roman" w:hAnsi="Times New Roman" w:cs="Times New Roman"/>
          <w:b/>
          <w:spacing w:val="2"/>
        </w:rPr>
        <w:t>.09.22 ж.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1. </w:t>
      </w:r>
      <w:proofErr w:type="spellStart"/>
      <w:r w:rsidRPr="0038294D">
        <w:rPr>
          <w:spacing w:val="2"/>
          <w:sz w:val="22"/>
          <w:szCs w:val="22"/>
        </w:rPr>
        <w:t>Тапсырыс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беруш</w:t>
      </w:r>
      <w:proofErr w:type="gramStart"/>
      <w:r w:rsidRPr="0038294D">
        <w:rPr>
          <w:spacing w:val="2"/>
          <w:sz w:val="22"/>
          <w:szCs w:val="22"/>
        </w:rPr>
        <w:t>і</w:t>
      </w:r>
      <w:proofErr w:type="spellEnd"/>
      <w:r w:rsidRPr="0038294D">
        <w:rPr>
          <w:spacing w:val="2"/>
          <w:sz w:val="22"/>
          <w:szCs w:val="22"/>
        </w:rPr>
        <w:t>-</w:t>
      </w:r>
      <w:proofErr w:type="gramEnd"/>
      <w:r w:rsidRPr="0038294D">
        <w:rPr>
          <w:spacing w:val="2"/>
          <w:sz w:val="22"/>
          <w:szCs w:val="22"/>
        </w:rPr>
        <w:t xml:space="preserve">ШҚО </w:t>
      </w:r>
      <w:proofErr w:type="spellStart"/>
      <w:r w:rsidRPr="0038294D">
        <w:rPr>
          <w:spacing w:val="2"/>
          <w:sz w:val="22"/>
          <w:szCs w:val="22"/>
        </w:rPr>
        <w:t>әкімдігі</w:t>
      </w:r>
      <w:proofErr w:type="spellEnd"/>
      <w:r w:rsidRPr="0038294D">
        <w:rPr>
          <w:spacing w:val="2"/>
          <w:sz w:val="22"/>
          <w:szCs w:val="22"/>
        </w:rPr>
        <w:t xml:space="preserve"> ДСБ "Семей </w:t>
      </w:r>
      <w:proofErr w:type="spellStart"/>
      <w:r w:rsidRPr="0038294D">
        <w:rPr>
          <w:spacing w:val="2"/>
          <w:sz w:val="22"/>
          <w:szCs w:val="22"/>
        </w:rPr>
        <w:t>қаласының</w:t>
      </w:r>
      <w:proofErr w:type="spellEnd"/>
      <w:r w:rsidRPr="0038294D">
        <w:rPr>
          <w:spacing w:val="2"/>
          <w:sz w:val="22"/>
          <w:szCs w:val="22"/>
        </w:rPr>
        <w:t xml:space="preserve"> №2 </w:t>
      </w:r>
      <w:proofErr w:type="spellStart"/>
      <w:r w:rsidRPr="0038294D">
        <w:rPr>
          <w:spacing w:val="2"/>
          <w:sz w:val="22"/>
          <w:szCs w:val="22"/>
        </w:rPr>
        <w:t>қалалық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ауруханасы</w:t>
      </w:r>
      <w:proofErr w:type="spellEnd"/>
      <w:r w:rsidRPr="0038294D">
        <w:rPr>
          <w:spacing w:val="2"/>
          <w:sz w:val="22"/>
          <w:szCs w:val="22"/>
        </w:rPr>
        <w:t xml:space="preserve">" ШЖҚ КМК, Семей </w:t>
      </w:r>
      <w:proofErr w:type="spellStart"/>
      <w:r w:rsidRPr="0038294D">
        <w:rPr>
          <w:spacing w:val="2"/>
          <w:sz w:val="22"/>
          <w:szCs w:val="22"/>
        </w:rPr>
        <w:t>қаласы</w:t>
      </w:r>
      <w:proofErr w:type="spellEnd"/>
      <w:r w:rsidRPr="0038294D">
        <w:rPr>
          <w:spacing w:val="2"/>
          <w:sz w:val="22"/>
          <w:szCs w:val="22"/>
        </w:rPr>
        <w:t xml:space="preserve">, кабельный </w:t>
      </w:r>
      <w:proofErr w:type="spellStart"/>
      <w:r w:rsidRPr="0038294D">
        <w:rPr>
          <w:spacing w:val="2"/>
          <w:sz w:val="22"/>
          <w:szCs w:val="22"/>
        </w:rPr>
        <w:t>тұйық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көшесі</w:t>
      </w:r>
      <w:proofErr w:type="spellEnd"/>
      <w:r w:rsidRPr="0038294D">
        <w:rPr>
          <w:spacing w:val="2"/>
          <w:sz w:val="22"/>
          <w:szCs w:val="22"/>
        </w:rPr>
        <w:t>, 1.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2. </w:t>
      </w:r>
      <w:proofErr w:type="spellStart"/>
      <w:r w:rsidRPr="0038294D">
        <w:rPr>
          <w:spacing w:val="2"/>
          <w:sz w:val="22"/>
          <w:szCs w:val="22"/>
        </w:rPr>
        <w:t>Тегін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көмектің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кепілдік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берілген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көлемін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көрсету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бойынша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мақсаттағы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</w:t>
      </w:r>
      <w:proofErr w:type="spellEnd"/>
      <w:r w:rsidRPr="0038294D">
        <w:rPr>
          <w:spacing w:val="2"/>
          <w:sz w:val="22"/>
          <w:szCs w:val="22"/>
        </w:rPr>
        <w:t xml:space="preserve"> мен </w:t>
      </w:r>
      <w:proofErr w:type="spellStart"/>
      <w:r w:rsidRPr="0038294D">
        <w:rPr>
          <w:spacing w:val="2"/>
          <w:sz w:val="22"/>
          <w:szCs w:val="22"/>
        </w:rPr>
        <w:t>дә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>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</w:t>
      </w:r>
      <w:proofErr w:type="spellEnd"/>
      <w:r w:rsidRPr="0038294D">
        <w:rPr>
          <w:spacing w:val="2"/>
          <w:sz w:val="22"/>
          <w:szCs w:val="22"/>
        </w:rPr>
        <w:t>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3. </w:t>
      </w:r>
      <w:proofErr w:type="spellStart"/>
      <w:r w:rsidRPr="0038294D">
        <w:rPr>
          <w:spacing w:val="2"/>
          <w:sz w:val="22"/>
          <w:szCs w:val="22"/>
        </w:rPr>
        <w:t>Бі</w:t>
      </w:r>
      <w:proofErr w:type="gramStart"/>
      <w:r w:rsidRPr="0038294D">
        <w:rPr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көзден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тәсілін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қолдану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негіздемесі</w:t>
      </w:r>
      <w:proofErr w:type="spellEnd"/>
      <w:r w:rsidRPr="0038294D">
        <w:rPr>
          <w:spacing w:val="2"/>
          <w:sz w:val="22"/>
          <w:szCs w:val="22"/>
        </w:rPr>
        <w:t>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>Қ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Үкіметінің</w:t>
      </w:r>
      <w:proofErr w:type="spellEnd"/>
      <w:r w:rsidRPr="0038294D">
        <w:rPr>
          <w:spacing w:val="2"/>
          <w:sz w:val="22"/>
          <w:szCs w:val="22"/>
        </w:rPr>
        <w:t xml:space="preserve"> 04.06.2021 </w:t>
      </w:r>
      <w:proofErr w:type="spellStart"/>
      <w:r w:rsidRPr="0038294D">
        <w:rPr>
          <w:spacing w:val="2"/>
          <w:sz w:val="22"/>
          <w:szCs w:val="22"/>
        </w:rPr>
        <w:t>жылғы</w:t>
      </w:r>
      <w:proofErr w:type="spellEnd"/>
      <w:r w:rsidRPr="0038294D">
        <w:rPr>
          <w:spacing w:val="2"/>
          <w:sz w:val="22"/>
          <w:szCs w:val="22"/>
        </w:rPr>
        <w:t xml:space="preserve"> № 375 "</w:t>
      </w:r>
      <w:proofErr w:type="spellStart"/>
      <w:r w:rsidRPr="0038294D">
        <w:rPr>
          <w:spacing w:val="2"/>
          <w:sz w:val="22"/>
          <w:szCs w:val="22"/>
        </w:rPr>
        <w:t>тегін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көмектің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кепілдік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берілген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көлемі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шеңберінде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(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) </w:t>
      </w:r>
      <w:proofErr w:type="spellStart"/>
      <w:r w:rsidRPr="0038294D">
        <w:rPr>
          <w:spacing w:val="2"/>
          <w:sz w:val="22"/>
          <w:szCs w:val="22"/>
        </w:rPr>
        <w:t>міндетті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әлеуметтік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сақтандыру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жүйесінде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дәрілік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</w:t>
      </w:r>
      <w:proofErr w:type="spellEnd"/>
      <w:r w:rsidRPr="0038294D">
        <w:rPr>
          <w:spacing w:val="2"/>
          <w:sz w:val="22"/>
          <w:szCs w:val="22"/>
        </w:rPr>
        <w:t xml:space="preserve"> мен </w:t>
      </w:r>
      <w:proofErr w:type="spellStart"/>
      <w:r w:rsidRPr="0038294D">
        <w:rPr>
          <w:spacing w:val="2"/>
          <w:sz w:val="22"/>
          <w:szCs w:val="22"/>
        </w:rPr>
        <w:t>мамандандырылған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емдік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өнімдерді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фармацевтикалық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қызметтерді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ұйымдастыру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өткізу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қағидаларын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бекіту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Қазақстан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Республикасы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Үкіметінің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кейбі</w:t>
      </w:r>
      <w:proofErr w:type="gramStart"/>
      <w:r w:rsidRPr="0038294D">
        <w:rPr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шешімдерінің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күші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жойылды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деп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тану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туралы"қаулысының</w:t>
      </w:r>
      <w:proofErr w:type="spellEnd"/>
      <w:r w:rsidRPr="0038294D">
        <w:rPr>
          <w:spacing w:val="2"/>
          <w:sz w:val="22"/>
          <w:szCs w:val="22"/>
        </w:rPr>
        <w:t xml:space="preserve"> 105-тармағының 4-тармақшасы (</w:t>
      </w:r>
      <w:proofErr w:type="spellStart"/>
      <w:r w:rsidRPr="0038294D">
        <w:rPr>
          <w:spacing w:val="2"/>
          <w:sz w:val="22"/>
          <w:szCs w:val="22"/>
        </w:rPr>
        <w:t>бұдан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әрі-ереже</w:t>
      </w:r>
      <w:proofErr w:type="spellEnd"/>
      <w:r w:rsidRPr="0038294D">
        <w:rPr>
          <w:spacing w:val="2"/>
          <w:sz w:val="22"/>
          <w:szCs w:val="22"/>
        </w:rPr>
        <w:t>):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38294D">
        <w:rPr>
          <w:i/>
          <w:spacing w:val="2"/>
          <w:sz w:val="22"/>
          <w:szCs w:val="22"/>
        </w:rPr>
        <w:t>Тапсырыс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берушілер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ұйымдастырушылар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тараудың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нормаларына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сәйкес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бі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тәсілімен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Қағидалардың</w:t>
      </w:r>
      <w:proofErr w:type="spellEnd"/>
      <w:r w:rsidRPr="0038294D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38294D">
        <w:rPr>
          <w:i/>
          <w:spacing w:val="2"/>
          <w:sz w:val="22"/>
          <w:szCs w:val="22"/>
        </w:rPr>
        <w:t>сәйкес</w:t>
      </w:r>
      <w:proofErr w:type="spellEnd"/>
      <w:r w:rsidRPr="0038294D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38294D">
        <w:rPr>
          <w:i/>
          <w:spacing w:val="2"/>
          <w:sz w:val="22"/>
          <w:szCs w:val="22"/>
        </w:rPr>
        <w:t>арқылы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жүзеге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асырады</w:t>
      </w:r>
      <w:proofErr w:type="spellEnd"/>
      <w:r w:rsidRPr="0038294D">
        <w:rPr>
          <w:i/>
          <w:spacing w:val="2"/>
          <w:sz w:val="22"/>
          <w:szCs w:val="22"/>
        </w:rPr>
        <w:t>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38294D">
        <w:rPr>
          <w:i/>
          <w:spacing w:val="2"/>
          <w:sz w:val="22"/>
          <w:szCs w:val="22"/>
        </w:rPr>
        <w:t>Бі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әдісі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келесі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жағдайларда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қолданылады</w:t>
      </w:r>
      <w:proofErr w:type="spellEnd"/>
      <w:r w:rsidRPr="0038294D">
        <w:rPr>
          <w:i/>
          <w:spacing w:val="2"/>
          <w:sz w:val="22"/>
          <w:szCs w:val="22"/>
        </w:rPr>
        <w:t>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38294D">
        <w:rPr>
          <w:i/>
          <w:spacing w:val="2"/>
          <w:sz w:val="22"/>
          <w:szCs w:val="22"/>
        </w:rPr>
        <w:t xml:space="preserve">4)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gramEnd"/>
      <w:r w:rsidRPr="0038294D">
        <w:rPr>
          <w:i/>
          <w:spacing w:val="2"/>
          <w:sz w:val="22"/>
          <w:szCs w:val="22"/>
        </w:rPr>
        <w:t>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заттардың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бұйымдардың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қызметтердің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қосымша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көлеміне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қажеттілік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болған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жағдайларда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жүргізіледі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Бұл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ретте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бұйымның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бағасы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бұйымның</w:t>
      </w:r>
      <w:proofErr w:type="spellEnd"/>
      <w:r w:rsidRPr="0038294D">
        <w:rPr>
          <w:i/>
          <w:spacing w:val="2"/>
          <w:sz w:val="22"/>
          <w:szCs w:val="22"/>
        </w:rPr>
        <w:t xml:space="preserve"> не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алынған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бағасынан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аспауға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тиіс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көрсетуге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арналған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жасалған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өнім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берушіден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жүзеге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асырған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жағдайда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жасалған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шартқа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тиі</w:t>
      </w:r>
      <w:proofErr w:type="gramStart"/>
      <w:r w:rsidRPr="0038294D">
        <w:rPr>
          <w:i/>
          <w:spacing w:val="2"/>
          <w:sz w:val="22"/>
          <w:szCs w:val="22"/>
        </w:rPr>
        <w:t>ст</w:t>
      </w:r>
      <w:proofErr w:type="gramEnd"/>
      <w:r w:rsidRPr="0038294D">
        <w:rPr>
          <w:i/>
          <w:spacing w:val="2"/>
          <w:sz w:val="22"/>
          <w:szCs w:val="22"/>
        </w:rPr>
        <w:t>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өзгерістер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енгізіледі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Қағидалардың</w:t>
      </w:r>
      <w:proofErr w:type="spellEnd"/>
      <w:r w:rsidRPr="0038294D">
        <w:rPr>
          <w:i/>
          <w:spacing w:val="2"/>
          <w:sz w:val="22"/>
          <w:szCs w:val="22"/>
        </w:rPr>
        <w:t xml:space="preserve"> 3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38294D">
        <w:rPr>
          <w:i/>
          <w:spacing w:val="2"/>
          <w:sz w:val="22"/>
          <w:szCs w:val="22"/>
        </w:rPr>
        <w:t>талаптарына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сәйкестікті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растау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талап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етілмейді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қызметтердің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қосымша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көлемі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38294D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қызметпен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сүйемелденетін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көрсетуге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арналған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шартта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көзделген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(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)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бұйымдардың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санын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ұлғайту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түсініледі</w:t>
      </w:r>
      <w:proofErr w:type="spellEnd"/>
      <w:r w:rsidRPr="0038294D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38294D">
        <w:rPr>
          <w:i/>
          <w:spacing w:val="2"/>
          <w:sz w:val="22"/>
          <w:szCs w:val="22"/>
        </w:rPr>
        <w:t>ба</w:t>
      </w:r>
      <w:proofErr w:type="gramEnd"/>
      <w:r w:rsidRPr="0038294D">
        <w:rPr>
          <w:i/>
          <w:spacing w:val="2"/>
          <w:sz w:val="22"/>
          <w:szCs w:val="22"/>
        </w:rPr>
        <w:t>ғасы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сауда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атауы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дозасы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сапасы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өзгермеген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кезде</w:t>
      </w:r>
      <w:proofErr w:type="spellEnd"/>
      <w:r w:rsidRPr="0038294D">
        <w:rPr>
          <w:i/>
          <w:spacing w:val="2"/>
          <w:sz w:val="22"/>
          <w:szCs w:val="22"/>
        </w:rPr>
        <w:t>);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4.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алынатын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дә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>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(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)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қысқаша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сипаттамасы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олардың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саудалық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атауы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фармацевтикалық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қызметтер</w:t>
      </w:r>
      <w:proofErr w:type="spellEnd"/>
      <w:r w:rsidRPr="0038294D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38294D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38294D" w:rsidRPr="0012489A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294D">
              <w:rPr>
                <w:rFonts w:ascii="Times New Roman" w:hAnsi="Times New Roman" w:cs="Times New Roman"/>
              </w:rPr>
              <w:t>Бі</w:t>
            </w:r>
            <w:proofErr w:type="gramStart"/>
            <w:r w:rsidRPr="0038294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382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94D">
              <w:rPr>
                <w:rFonts w:ascii="Times New Roman" w:hAnsi="Times New Roman" w:cs="Times New Roman"/>
              </w:rPr>
              <w:t>жүрісті</w:t>
            </w:r>
            <w:proofErr w:type="spellEnd"/>
            <w:r w:rsidRPr="00382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294D">
              <w:rPr>
                <w:rFonts w:ascii="Times New Roman" w:hAnsi="Times New Roman" w:cs="Times New Roman"/>
              </w:rPr>
              <w:t>трокары</w:t>
            </w:r>
            <w:proofErr w:type="spellEnd"/>
            <w:r w:rsidRPr="0038294D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38294D">
              <w:rPr>
                <w:rFonts w:ascii="Times New Roman" w:hAnsi="Times New Roman" w:cs="Times New Roman"/>
              </w:rPr>
              <w:t>торакальды</w:t>
            </w:r>
            <w:proofErr w:type="spellEnd"/>
            <w:r w:rsidRPr="0038294D">
              <w:rPr>
                <w:rFonts w:ascii="Times New Roman" w:hAnsi="Times New Roman" w:cs="Times New Roman"/>
              </w:rPr>
              <w:t xml:space="preserve"> Катетер, </w:t>
            </w:r>
            <w:proofErr w:type="spellStart"/>
            <w:r w:rsidRPr="0038294D">
              <w:rPr>
                <w:rFonts w:ascii="Times New Roman" w:hAnsi="Times New Roman" w:cs="Times New Roman"/>
              </w:rPr>
              <w:t>мөлшері</w:t>
            </w:r>
            <w:proofErr w:type="spellEnd"/>
            <w:r w:rsidRPr="0038294D">
              <w:rPr>
                <w:rFonts w:ascii="Times New Roman" w:hAnsi="Times New Roman" w:cs="Times New Roman"/>
              </w:rPr>
              <w:t xml:space="preserve"> 18-20-22-24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12489A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8294D" w:rsidRPr="0038294D" w:rsidRDefault="0038294D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32</w:t>
            </w:r>
            <w:r w:rsidRPr="0038294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vAlign w:val="center"/>
          </w:tcPr>
          <w:p w:rsidR="0038294D" w:rsidRPr="0038294D" w:rsidRDefault="0012489A" w:rsidP="003829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="0038294D" w:rsidRPr="0038294D">
              <w:rPr>
                <w:rFonts w:ascii="Times New Roman" w:hAnsi="Times New Roman" w:cs="Times New Roman"/>
                <w:lang w:val="kk-KZ"/>
              </w:rPr>
              <w:t xml:space="preserve"> 000</w:t>
            </w:r>
          </w:p>
        </w:tc>
        <w:tc>
          <w:tcPr>
            <w:tcW w:w="2835" w:type="dxa"/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38294D" w:rsidRPr="0038294D" w:rsidRDefault="0038294D" w:rsidP="003829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38294D" w:rsidRPr="0038294D" w:rsidRDefault="0038294D" w:rsidP="0038294D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38294D">
        <w:rPr>
          <w:spacing w:val="2"/>
          <w:sz w:val="22"/>
          <w:szCs w:val="22"/>
          <w:lang w:val="kk-KZ"/>
        </w:rPr>
        <w:t>5. Бір көзден алу тәсілімен сатып алуды өткізу жөніндегі Комиссия ҚР Үкіметінің 04.06.2021 жылғы № 375 қаулысының 105-тармағының 4-тармақшасы негізінде келіп түскен баға ұсыныстарын қарап, ШЕШІМ ҚАБЫЛДАДЫ:</w:t>
      </w:r>
    </w:p>
    <w:p w:rsidR="0012489A" w:rsidRDefault="0012489A" w:rsidP="0038294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2489A">
        <w:rPr>
          <w:spacing w:val="2"/>
          <w:sz w:val="22"/>
          <w:szCs w:val="22"/>
          <w:lang w:val="kk-KZ"/>
        </w:rPr>
        <w:t>Жеке кәсіпкер "Ақберді Уәлихан Молдаханұлы", Өскемен қаласы, Қабанбай батыр көшесі, 120/1 № 1 лот бойынша бір көзден алу тәсілімен сатып алу бойынша жеңімпаз болып танылсын және заңнамамен белгіленген мерзімде 16 000 (он алты мың) теңге сомасына шарттар жасассын.</w:t>
      </w:r>
    </w:p>
    <w:p w:rsidR="009246F1" w:rsidRPr="0038294D" w:rsidRDefault="0038294D" w:rsidP="0038294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bookmarkStart w:id="0" w:name="_GoBack"/>
      <w:bookmarkEnd w:id="0"/>
      <w:r w:rsidRPr="0038294D">
        <w:rPr>
          <w:spacing w:val="2"/>
          <w:sz w:val="22"/>
          <w:szCs w:val="22"/>
          <w:lang w:val="kk-KZ"/>
        </w:rPr>
        <w:t>6. Жеке кәсіпкер "Ақберді Уәлихан Молдаханұлы" осы Қағидалардың 3 және 4-тарауларында белгіленген талаптарға сәйкес келеді.</w:t>
      </w:r>
    </w:p>
    <w:sectPr w:rsidR="009246F1" w:rsidRPr="0038294D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2489A"/>
    <w:rsid w:val="001D6CF6"/>
    <w:rsid w:val="0038294D"/>
    <w:rsid w:val="00465FF9"/>
    <w:rsid w:val="00495BF4"/>
    <w:rsid w:val="005E1164"/>
    <w:rsid w:val="006F11DF"/>
    <w:rsid w:val="00700B04"/>
    <w:rsid w:val="008F022D"/>
    <w:rsid w:val="009246F1"/>
    <w:rsid w:val="00AE5C75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5</cp:revision>
  <dcterms:created xsi:type="dcterms:W3CDTF">2022-06-27T05:26:00Z</dcterms:created>
  <dcterms:modified xsi:type="dcterms:W3CDTF">2022-09-16T08:14:00Z</dcterms:modified>
</cp:coreProperties>
</file>