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E" w:rsidRPr="00496EBB" w:rsidRDefault="00E15984" w:rsidP="00496EBB">
      <w:pPr>
        <w:jc w:val="center"/>
        <w:rPr>
          <w:rStyle w:val="a3"/>
          <w:sz w:val="20"/>
          <w:szCs w:val="20"/>
        </w:rPr>
      </w:pPr>
      <w:r w:rsidRPr="00496EBB">
        <w:rPr>
          <w:b/>
          <w:sz w:val="20"/>
          <w:szCs w:val="20"/>
        </w:rPr>
        <w:t xml:space="preserve">Протокол об итогах </w:t>
      </w:r>
      <w:r w:rsidRPr="00496EBB">
        <w:rPr>
          <w:rStyle w:val="a3"/>
          <w:sz w:val="20"/>
          <w:szCs w:val="20"/>
        </w:rPr>
        <w:t>закупа №</w:t>
      </w:r>
      <w:r w:rsidR="00730E28" w:rsidRPr="00496EBB">
        <w:rPr>
          <w:rStyle w:val="a3"/>
          <w:sz w:val="20"/>
          <w:szCs w:val="20"/>
        </w:rPr>
        <w:t xml:space="preserve"> 7</w:t>
      </w:r>
    </w:p>
    <w:p w:rsidR="00CE6764" w:rsidRPr="00496EBB" w:rsidRDefault="00CE6764" w:rsidP="00496EBB">
      <w:pPr>
        <w:jc w:val="center"/>
        <w:rPr>
          <w:rStyle w:val="a3"/>
          <w:sz w:val="20"/>
          <w:szCs w:val="20"/>
          <w:lang w:val="kk-KZ"/>
        </w:rPr>
      </w:pPr>
      <w:r w:rsidRPr="00496EBB">
        <w:rPr>
          <w:b/>
          <w:sz w:val="20"/>
          <w:szCs w:val="20"/>
        </w:rPr>
        <w:t>по закупу способом запроса ценовых предложений лекарственных средств и изделий медицинского назначения,</w:t>
      </w:r>
    </w:p>
    <w:p w:rsidR="00E15984" w:rsidRPr="00496EBB" w:rsidRDefault="00E15984" w:rsidP="00496EBB">
      <w:pPr>
        <w:jc w:val="center"/>
        <w:rPr>
          <w:rStyle w:val="a3"/>
          <w:bCs w:val="0"/>
          <w:sz w:val="20"/>
          <w:szCs w:val="20"/>
        </w:rPr>
      </w:pPr>
      <w:r w:rsidRPr="00496EBB">
        <w:rPr>
          <w:rStyle w:val="a3"/>
          <w:sz w:val="20"/>
          <w:szCs w:val="20"/>
        </w:rPr>
        <w:t xml:space="preserve">на основании Постановления Правительства РК от </w:t>
      </w:r>
      <w:r w:rsidR="00CE6764" w:rsidRPr="00496EBB">
        <w:rPr>
          <w:rStyle w:val="a3"/>
          <w:sz w:val="20"/>
          <w:szCs w:val="20"/>
        </w:rPr>
        <w:t>24</w:t>
      </w:r>
      <w:r w:rsidRPr="00496EBB">
        <w:rPr>
          <w:rStyle w:val="a3"/>
          <w:sz w:val="20"/>
          <w:szCs w:val="20"/>
        </w:rPr>
        <w:t xml:space="preserve"> </w:t>
      </w:r>
      <w:r w:rsidR="00CE6764" w:rsidRPr="00496EBB">
        <w:rPr>
          <w:rStyle w:val="a3"/>
          <w:sz w:val="20"/>
          <w:szCs w:val="20"/>
        </w:rPr>
        <w:t>мая</w:t>
      </w:r>
      <w:r w:rsidRPr="00496EBB">
        <w:rPr>
          <w:rStyle w:val="a3"/>
          <w:sz w:val="20"/>
          <w:szCs w:val="20"/>
        </w:rPr>
        <w:t xml:space="preserve"> 20</w:t>
      </w:r>
      <w:r w:rsidR="00CE6764" w:rsidRPr="00496EBB">
        <w:rPr>
          <w:rStyle w:val="a3"/>
          <w:sz w:val="20"/>
          <w:szCs w:val="20"/>
        </w:rPr>
        <w:t>22</w:t>
      </w:r>
      <w:r w:rsidRPr="00496EBB">
        <w:rPr>
          <w:rStyle w:val="a3"/>
          <w:sz w:val="20"/>
          <w:szCs w:val="20"/>
        </w:rPr>
        <w:t xml:space="preserve"> года №</w:t>
      </w:r>
      <w:r w:rsidR="009242B8" w:rsidRPr="00496EBB">
        <w:rPr>
          <w:rStyle w:val="a3"/>
          <w:sz w:val="20"/>
          <w:szCs w:val="20"/>
        </w:rPr>
        <w:t>375</w:t>
      </w:r>
    </w:p>
    <w:p w:rsidR="00E15984" w:rsidRPr="00496EBB" w:rsidRDefault="00E15984" w:rsidP="00496EBB">
      <w:pPr>
        <w:jc w:val="center"/>
        <w:rPr>
          <w:sz w:val="20"/>
          <w:szCs w:val="20"/>
        </w:rPr>
      </w:pPr>
    </w:p>
    <w:p w:rsidR="00E15984" w:rsidRPr="00496EBB" w:rsidRDefault="00E15984" w:rsidP="00496EBB">
      <w:pPr>
        <w:rPr>
          <w:b/>
          <w:sz w:val="20"/>
          <w:szCs w:val="20"/>
          <w:lang w:val="kk-KZ"/>
        </w:rPr>
      </w:pPr>
      <w:r w:rsidRPr="00496EBB">
        <w:rPr>
          <w:b/>
          <w:sz w:val="20"/>
          <w:szCs w:val="20"/>
        </w:rPr>
        <w:t>г.</w:t>
      </w:r>
      <w:r w:rsidR="006C0A65" w:rsidRPr="00496EBB">
        <w:rPr>
          <w:b/>
          <w:sz w:val="20"/>
          <w:szCs w:val="20"/>
        </w:rPr>
        <w:t xml:space="preserve"> </w:t>
      </w:r>
      <w:r w:rsidRPr="00496EBB">
        <w:rPr>
          <w:b/>
          <w:sz w:val="20"/>
          <w:szCs w:val="20"/>
        </w:rPr>
        <w:t xml:space="preserve">Семей                                                      </w:t>
      </w:r>
      <w:r w:rsidR="004C3CEF" w:rsidRPr="00496EBB">
        <w:rPr>
          <w:b/>
          <w:sz w:val="20"/>
          <w:szCs w:val="20"/>
        </w:rPr>
        <w:t xml:space="preserve">                                                                 </w:t>
      </w:r>
      <w:r w:rsidR="00CE6764" w:rsidRPr="00496EBB">
        <w:rPr>
          <w:b/>
          <w:sz w:val="20"/>
          <w:szCs w:val="20"/>
        </w:rPr>
        <w:tab/>
      </w:r>
      <w:r w:rsidR="00CE6764" w:rsidRPr="00496EBB">
        <w:rPr>
          <w:b/>
          <w:sz w:val="20"/>
          <w:szCs w:val="20"/>
        </w:rPr>
        <w:tab/>
      </w:r>
      <w:r w:rsidR="00CE6764" w:rsidRPr="00496EBB">
        <w:rPr>
          <w:b/>
          <w:sz w:val="20"/>
          <w:szCs w:val="20"/>
        </w:rPr>
        <w:tab/>
      </w:r>
      <w:r w:rsidR="00CE6764" w:rsidRPr="00496EBB">
        <w:rPr>
          <w:b/>
          <w:sz w:val="20"/>
          <w:szCs w:val="20"/>
        </w:rPr>
        <w:tab/>
      </w:r>
      <w:r w:rsidR="00CE6764" w:rsidRPr="00496EBB">
        <w:rPr>
          <w:b/>
          <w:sz w:val="20"/>
          <w:szCs w:val="20"/>
        </w:rPr>
        <w:tab/>
      </w:r>
      <w:r w:rsidR="00CE6764" w:rsidRPr="00496EBB">
        <w:rPr>
          <w:b/>
          <w:sz w:val="20"/>
          <w:szCs w:val="20"/>
        </w:rPr>
        <w:tab/>
      </w:r>
      <w:r w:rsidR="00CE6764" w:rsidRPr="00496EBB">
        <w:rPr>
          <w:b/>
          <w:sz w:val="20"/>
          <w:szCs w:val="20"/>
        </w:rPr>
        <w:tab/>
      </w:r>
      <w:r w:rsidR="000D7049" w:rsidRPr="00496EBB">
        <w:rPr>
          <w:b/>
          <w:sz w:val="20"/>
          <w:szCs w:val="20"/>
        </w:rPr>
        <w:tab/>
      </w:r>
      <w:r w:rsidR="000D7049" w:rsidRPr="00496EBB">
        <w:rPr>
          <w:b/>
          <w:sz w:val="20"/>
          <w:szCs w:val="20"/>
        </w:rPr>
        <w:tab/>
        <w:t xml:space="preserve">    </w:t>
      </w:r>
      <w:r w:rsidR="00441A60" w:rsidRPr="00496EBB">
        <w:rPr>
          <w:b/>
          <w:sz w:val="20"/>
          <w:szCs w:val="20"/>
        </w:rPr>
        <w:tab/>
      </w:r>
      <w:r w:rsidR="00070C34" w:rsidRPr="00496EBB">
        <w:rPr>
          <w:b/>
          <w:sz w:val="20"/>
          <w:szCs w:val="20"/>
        </w:rPr>
        <w:t xml:space="preserve">     </w:t>
      </w:r>
      <w:r w:rsidR="00730E28" w:rsidRPr="00496EBB">
        <w:rPr>
          <w:b/>
          <w:sz w:val="20"/>
          <w:szCs w:val="20"/>
        </w:rPr>
        <w:t>13</w:t>
      </w:r>
      <w:r w:rsidR="00514988" w:rsidRPr="00496EBB">
        <w:rPr>
          <w:b/>
          <w:sz w:val="20"/>
          <w:szCs w:val="20"/>
        </w:rPr>
        <w:t>.02.2023</w:t>
      </w:r>
      <w:r w:rsidR="004C3CEF" w:rsidRPr="00496EBB">
        <w:rPr>
          <w:b/>
          <w:sz w:val="20"/>
          <w:szCs w:val="20"/>
        </w:rPr>
        <w:t xml:space="preserve"> г. </w:t>
      </w:r>
      <w:r w:rsidRPr="00496EBB">
        <w:rPr>
          <w:b/>
          <w:sz w:val="20"/>
          <w:szCs w:val="20"/>
        </w:rPr>
        <w:t xml:space="preserve">                                                             </w:t>
      </w:r>
      <w:r w:rsidR="00533C55" w:rsidRPr="00496EBB">
        <w:rPr>
          <w:b/>
          <w:sz w:val="20"/>
          <w:szCs w:val="20"/>
        </w:rPr>
        <w:t xml:space="preserve">                                                                          </w:t>
      </w:r>
      <w:r w:rsidRPr="00496EBB">
        <w:rPr>
          <w:b/>
          <w:sz w:val="20"/>
          <w:szCs w:val="20"/>
        </w:rPr>
        <w:t xml:space="preserve"> </w:t>
      </w:r>
      <w:r w:rsidR="004C3CEF" w:rsidRPr="00496EBB">
        <w:rPr>
          <w:b/>
          <w:sz w:val="20"/>
          <w:szCs w:val="20"/>
        </w:rPr>
        <w:t xml:space="preserve"> </w:t>
      </w:r>
    </w:p>
    <w:p w:rsidR="00FA7630" w:rsidRPr="00496EBB" w:rsidRDefault="00FA7630" w:rsidP="00496EBB">
      <w:pPr>
        <w:rPr>
          <w:sz w:val="20"/>
          <w:szCs w:val="20"/>
        </w:rPr>
      </w:pPr>
    </w:p>
    <w:p w:rsidR="00CE6764" w:rsidRPr="00496EBB" w:rsidRDefault="00CE6764" w:rsidP="00496EBB">
      <w:pPr>
        <w:pStyle w:val="af3"/>
        <w:numPr>
          <w:ilvl w:val="0"/>
          <w:numId w:val="2"/>
        </w:numPr>
        <w:jc w:val="both"/>
        <w:rPr>
          <w:sz w:val="20"/>
          <w:szCs w:val="20"/>
        </w:rPr>
      </w:pPr>
      <w:r w:rsidRPr="00496EBB">
        <w:rPr>
          <w:sz w:val="20"/>
          <w:szCs w:val="20"/>
        </w:rPr>
        <w:t xml:space="preserve">Наименование и адрес заказчика или организатора закупа: </w:t>
      </w:r>
    </w:p>
    <w:p w:rsidR="00215462" w:rsidRPr="00496EBB" w:rsidRDefault="00215462" w:rsidP="00496EBB">
      <w:pPr>
        <w:ind w:firstLine="708"/>
        <w:jc w:val="both"/>
        <w:rPr>
          <w:sz w:val="20"/>
          <w:szCs w:val="20"/>
        </w:rPr>
      </w:pPr>
      <w:r w:rsidRPr="00496EBB">
        <w:rPr>
          <w:sz w:val="20"/>
          <w:szCs w:val="20"/>
        </w:rPr>
        <w:t>КГП на ПХВ "Городская больница № 1 города Семей" УЗ области Абай</w:t>
      </w:r>
    </w:p>
    <w:p w:rsidR="00CE6764" w:rsidRPr="00496EBB" w:rsidRDefault="00CE6764" w:rsidP="00496EBB">
      <w:pPr>
        <w:ind w:firstLine="708"/>
        <w:jc w:val="both"/>
        <w:rPr>
          <w:sz w:val="20"/>
          <w:szCs w:val="20"/>
        </w:rPr>
      </w:pPr>
      <w:r w:rsidRPr="00496EBB">
        <w:rPr>
          <w:sz w:val="20"/>
          <w:szCs w:val="20"/>
        </w:rPr>
        <w:t xml:space="preserve">071409, РК, ВКО, </w:t>
      </w:r>
      <w:r w:rsidR="00215462" w:rsidRPr="00496EBB">
        <w:rPr>
          <w:sz w:val="20"/>
          <w:szCs w:val="20"/>
        </w:rPr>
        <w:t>город Семей, Кабельный переулок, 1</w:t>
      </w:r>
    </w:p>
    <w:p w:rsidR="00E15984" w:rsidRPr="00496EBB" w:rsidRDefault="00E15984" w:rsidP="00496EBB">
      <w:pPr>
        <w:ind w:firstLine="708"/>
        <w:jc w:val="both"/>
        <w:rPr>
          <w:rStyle w:val="a3"/>
          <w:b w:val="0"/>
          <w:bCs w:val="0"/>
          <w:sz w:val="20"/>
          <w:szCs w:val="20"/>
        </w:rPr>
      </w:pPr>
      <w:r w:rsidRPr="00496EBB">
        <w:rPr>
          <w:sz w:val="20"/>
          <w:szCs w:val="20"/>
        </w:rPr>
        <w:t>2. Закуп изделий медицинского назначения и лекарственных средств</w:t>
      </w:r>
      <w:r w:rsidRPr="00496EBB">
        <w:rPr>
          <w:rStyle w:val="a3"/>
          <w:sz w:val="20"/>
          <w:szCs w:val="20"/>
        </w:rPr>
        <w:t xml:space="preserve"> </w:t>
      </w:r>
      <w:r w:rsidRPr="00496EBB">
        <w:rPr>
          <w:rStyle w:val="a3"/>
          <w:b w:val="0"/>
          <w:sz w:val="20"/>
          <w:szCs w:val="20"/>
        </w:rPr>
        <w:t>по оказанию</w:t>
      </w:r>
      <w:r w:rsidRPr="00496EBB">
        <w:rPr>
          <w:rStyle w:val="a3"/>
          <w:sz w:val="20"/>
          <w:szCs w:val="20"/>
        </w:rPr>
        <w:t xml:space="preserve"> </w:t>
      </w:r>
      <w:r w:rsidRPr="00496EBB">
        <w:rPr>
          <w:rStyle w:val="a3"/>
          <w:b w:val="0"/>
          <w:sz w:val="20"/>
          <w:szCs w:val="20"/>
        </w:rPr>
        <w:t xml:space="preserve">гарантированного объема бесплатной медицинской помощи. </w:t>
      </w:r>
    </w:p>
    <w:p w:rsidR="00E15984" w:rsidRPr="00496EBB" w:rsidRDefault="00E15984" w:rsidP="00496EBB">
      <w:pPr>
        <w:ind w:firstLine="708"/>
        <w:jc w:val="both"/>
        <w:rPr>
          <w:rStyle w:val="a3"/>
          <w:b w:val="0"/>
          <w:bCs w:val="0"/>
          <w:sz w:val="20"/>
          <w:szCs w:val="20"/>
        </w:rPr>
      </w:pPr>
      <w:r w:rsidRPr="00496EBB">
        <w:rPr>
          <w:rStyle w:val="a3"/>
          <w:b w:val="0"/>
          <w:sz w:val="20"/>
          <w:szCs w:val="20"/>
        </w:rPr>
        <w:t xml:space="preserve">3. </w:t>
      </w:r>
      <w:proofErr w:type="gramStart"/>
      <w:r w:rsidRPr="00496EBB">
        <w:rPr>
          <w:rStyle w:val="a3"/>
          <w:b w:val="0"/>
          <w:sz w:val="20"/>
          <w:szCs w:val="20"/>
        </w:rPr>
        <w:t xml:space="preserve">В качестве Организатора закупа утверждена комиссия по проведению </w:t>
      </w:r>
      <w:r w:rsidR="00BE3552" w:rsidRPr="00496EBB">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496EBB">
        <w:rPr>
          <w:rStyle w:val="a3"/>
          <w:b w:val="0"/>
          <w:sz w:val="20"/>
          <w:szCs w:val="20"/>
        </w:rPr>
        <w:t xml:space="preserve"> </w:t>
      </w:r>
      <w:r w:rsidR="00215462" w:rsidRPr="00496EBB">
        <w:rPr>
          <w:sz w:val="20"/>
          <w:szCs w:val="20"/>
        </w:rPr>
        <w:t xml:space="preserve">КГП на ПХВ "Городская больница № 1 города Семей" УЗ области Абай </w:t>
      </w:r>
      <w:r w:rsidRPr="00496EBB">
        <w:rPr>
          <w:rStyle w:val="a3"/>
          <w:b w:val="0"/>
          <w:sz w:val="20"/>
          <w:szCs w:val="20"/>
        </w:rPr>
        <w:t>в следующем составе:</w:t>
      </w:r>
      <w:proofErr w:type="gramEnd"/>
    </w:p>
    <w:p w:rsidR="00E15984" w:rsidRPr="00496EBB" w:rsidRDefault="00574779" w:rsidP="00496EBB">
      <w:pPr>
        <w:jc w:val="both"/>
        <w:rPr>
          <w:rStyle w:val="a3"/>
          <w:b w:val="0"/>
          <w:sz w:val="20"/>
          <w:szCs w:val="20"/>
          <w:lang w:val="kk-KZ"/>
        </w:rPr>
      </w:pPr>
      <w:r w:rsidRPr="00496EBB">
        <w:rPr>
          <w:rStyle w:val="a3"/>
          <w:b w:val="0"/>
          <w:sz w:val="20"/>
          <w:szCs w:val="20"/>
          <w:lang w:val="kk-KZ"/>
        </w:rPr>
        <w:t>1</w:t>
      </w:r>
      <w:r w:rsidR="00E15984" w:rsidRPr="00496EBB">
        <w:rPr>
          <w:rStyle w:val="a3"/>
          <w:b w:val="0"/>
          <w:sz w:val="20"/>
          <w:szCs w:val="20"/>
          <w:lang w:val="kk-KZ"/>
        </w:rPr>
        <w:t>) Оспанова Л.Х. – главная медсестра, член комиссии;</w:t>
      </w:r>
    </w:p>
    <w:p w:rsidR="00E15984" w:rsidRPr="00496EBB" w:rsidRDefault="00574779" w:rsidP="00496EBB">
      <w:pPr>
        <w:jc w:val="both"/>
        <w:rPr>
          <w:rStyle w:val="a3"/>
          <w:b w:val="0"/>
          <w:sz w:val="20"/>
          <w:szCs w:val="20"/>
          <w:lang w:val="kk-KZ"/>
        </w:rPr>
      </w:pPr>
      <w:r w:rsidRPr="00496EBB">
        <w:rPr>
          <w:rStyle w:val="a3"/>
          <w:b w:val="0"/>
          <w:sz w:val="20"/>
          <w:szCs w:val="20"/>
          <w:lang w:val="kk-KZ"/>
        </w:rPr>
        <w:t>2</w:t>
      </w:r>
      <w:r w:rsidR="00E15984" w:rsidRPr="00496EBB">
        <w:rPr>
          <w:rStyle w:val="a3"/>
          <w:b w:val="0"/>
          <w:sz w:val="20"/>
          <w:szCs w:val="20"/>
          <w:lang w:val="kk-KZ"/>
        </w:rPr>
        <w:t>) Мухатаева А.Ж. – фармацевт, член комиссии;</w:t>
      </w:r>
    </w:p>
    <w:p w:rsidR="00E15984" w:rsidRPr="00496EBB" w:rsidRDefault="00574779" w:rsidP="00496EBB">
      <w:pPr>
        <w:jc w:val="both"/>
        <w:rPr>
          <w:rStyle w:val="a3"/>
          <w:b w:val="0"/>
          <w:sz w:val="20"/>
          <w:szCs w:val="20"/>
          <w:lang w:val="kk-KZ"/>
        </w:rPr>
      </w:pPr>
      <w:r w:rsidRPr="00496EBB">
        <w:rPr>
          <w:rStyle w:val="a3"/>
          <w:b w:val="0"/>
          <w:sz w:val="20"/>
          <w:szCs w:val="20"/>
          <w:lang w:val="kk-KZ"/>
        </w:rPr>
        <w:t>3</w:t>
      </w:r>
      <w:r w:rsidR="00E15984" w:rsidRPr="00496EBB">
        <w:rPr>
          <w:rStyle w:val="a3"/>
          <w:b w:val="0"/>
          <w:sz w:val="20"/>
          <w:szCs w:val="20"/>
          <w:lang w:val="kk-KZ"/>
        </w:rPr>
        <w:t xml:space="preserve">) </w:t>
      </w:r>
      <w:r w:rsidR="003C5836" w:rsidRPr="00496EBB">
        <w:rPr>
          <w:rStyle w:val="a3"/>
          <w:b w:val="0"/>
          <w:sz w:val="20"/>
          <w:szCs w:val="20"/>
          <w:lang w:val="kk-KZ"/>
        </w:rPr>
        <w:t>Бексултанова Р.К</w:t>
      </w:r>
      <w:r w:rsidR="006410FD" w:rsidRPr="00496EBB">
        <w:rPr>
          <w:rStyle w:val="a3"/>
          <w:b w:val="0"/>
          <w:sz w:val="20"/>
          <w:szCs w:val="20"/>
          <w:lang w:val="kk-KZ"/>
        </w:rPr>
        <w:t>.–</w:t>
      </w:r>
      <w:r w:rsidR="003C5836" w:rsidRPr="00496EBB">
        <w:rPr>
          <w:rStyle w:val="a3"/>
          <w:b w:val="0"/>
          <w:sz w:val="20"/>
          <w:szCs w:val="20"/>
          <w:lang w:val="kk-KZ"/>
        </w:rPr>
        <w:t>фармацевт, член комиссии</w:t>
      </w:r>
      <w:r w:rsidR="006410FD" w:rsidRPr="00496EBB">
        <w:rPr>
          <w:rStyle w:val="a3"/>
          <w:b w:val="0"/>
          <w:sz w:val="20"/>
          <w:szCs w:val="20"/>
          <w:lang w:val="kk-KZ"/>
        </w:rPr>
        <w:t>.</w:t>
      </w:r>
    </w:p>
    <w:p w:rsidR="00E15984" w:rsidRPr="00496EBB" w:rsidRDefault="00E15984" w:rsidP="00496EBB">
      <w:pPr>
        <w:ind w:firstLine="708"/>
        <w:jc w:val="both"/>
        <w:rPr>
          <w:rStyle w:val="a3"/>
          <w:b w:val="0"/>
          <w:sz w:val="20"/>
          <w:szCs w:val="20"/>
        </w:rPr>
      </w:pPr>
      <w:r w:rsidRPr="00496EBB">
        <w:rPr>
          <w:rStyle w:val="a3"/>
          <w:b w:val="0"/>
          <w:sz w:val="20"/>
          <w:szCs w:val="20"/>
          <w:lang w:val="kk-KZ"/>
        </w:rPr>
        <w:t xml:space="preserve">4. </w:t>
      </w:r>
      <w:r w:rsidR="00E9501F" w:rsidRPr="00496EBB">
        <w:rPr>
          <w:rStyle w:val="a3"/>
          <w:b w:val="0"/>
          <w:sz w:val="20"/>
          <w:szCs w:val="20"/>
          <w:lang w:val="kk-KZ"/>
        </w:rPr>
        <w:t xml:space="preserve">Наименование закупаемых товаров: </w:t>
      </w:r>
      <w:r w:rsidR="00BE3552" w:rsidRPr="00496EBB">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496EBB">
        <w:rPr>
          <w:rStyle w:val="a3"/>
          <w:b w:val="0"/>
          <w:sz w:val="20"/>
          <w:szCs w:val="20"/>
          <w:lang w:val="kk-KZ"/>
        </w:rPr>
        <w:t>2</w:t>
      </w:r>
      <w:r w:rsidR="00BE3552" w:rsidRPr="00496EBB">
        <w:rPr>
          <w:rStyle w:val="a3"/>
          <w:b w:val="0"/>
          <w:sz w:val="20"/>
          <w:szCs w:val="20"/>
          <w:lang w:val="kk-KZ"/>
        </w:rPr>
        <w:t xml:space="preserve"> год</w:t>
      </w:r>
      <w:r w:rsidRPr="00496EBB">
        <w:rPr>
          <w:rStyle w:val="a3"/>
          <w:b w:val="0"/>
          <w:sz w:val="20"/>
          <w:szCs w:val="20"/>
        </w:rPr>
        <w:t>. Период поставки</w:t>
      </w:r>
      <w:proofErr w:type="gramStart"/>
      <w:r w:rsidR="007D31A3" w:rsidRPr="00496EBB">
        <w:rPr>
          <w:rStyle w:val="a3"/>
          <w:b w:val="0"/>
          <w:sz w:val="20"/>
          <w:szCs w:val="20"/>
        </w:rPr>
        <w:t xml:space="preserve"> </w:t>
      </w:r>
      <w:r w:rsidR="00CE6764" w:rsidRPr="00496EBB">
        <w:rPr>
          <w:rStyle w:val="a3"/>
          <w:b w:val="0"/>
          <w:sz w:val="20"/>
          <w:szCs w:val="20"/>
        </w:rPr>
        <w:t>П</w:t>
      </w:r>
      <w:proofErr w:type="gramEnd"/>
      <w:r w:rsidR="00CE6764" w:rsidRPr="00496EBB">
        <w:rPr>
          <w:rStyle w:val="a3"/>
          <w:b w:val="0"/>
          <w:sz w:val="20"/>
          <w:szCs w:val="20"/>
        </w:rPr>
        <w:t>о заявке заказчика, в течение 10 (десяти) календарных дней с момента получения заявки.</w:t>
      </w:r>
    </w:p>
    <w:p w:rsidR="008C52BA" w:rsidRPr="00496EBB" w:rsidRDefault="008C52BA" w:rsidP="00496EBB">
      <w:pPr>
        <w:ind w:firstLine="708"/>
        <w:jc w:val="both"/>
        <w:rPr>
          <w:rStyle w:val="a3"/>
          <w:sz w:val="20"/>
          <w:szCs w:val="20"/>
        </w:rPr>
      </w:pPr>
      <w:r w:rsidRPr="00496EBB">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730E28" w:rsidRPr="00496EBB" w:rsidRDefault="00730E28" w:rsidP="00496EBB">
      <w:pPr>
        <w:ind w:firstLine="708"/>
        <w:jc w:val="both"/>
        <w:rPr>
          <w:rStyle w:val="a3"/>
          <w:sz w:val="20"/>
          <w:szCs w:val="20"/>
        </w:rPr>
      </w:pPr>
    </w:p>
    <w:tbl>
      <w:tblPr>
        <w:tblW w:w="159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7796"/>
        <w:gridCol w:w="1080"/>
        <w:gridCol w:w="1080"/>
        <w:gridCol w:w="1080"/>
        <w:gridCol w:w="1620"/>
        <w:gridCol w:w="2794"/>
      </w:tblGrid>
      <w:tr w:rsidR="00730E28" w:rsidRPr="00496EBB" w:rsidTr="00186424">
        <w:tc>
          <w:tcPr>
            <w:tcW w:w="502" w:type="dxa"/>
            <w:shd w:val="clear" w:color="auto" w:fill="auto"/>
            <w:vAlign w:val="center"/>
          </w:tcPr>
          <w:p w:rsidR="00730E28" w:rsidRPr="00496EBB" w:rsidRDefault="00730E28" w:rsidP="00496EBB">
            <w:pPr>
              <w:ind w:left="-648" w:firstLine="240"/>
              <w:jc w:val="center"/>
              <w:rPr>
                <w:b/>
                <w:sz w:val="20"/>
                <w:szCs w:val="20"/>
              </w:rPr>
            </w:pPr>
            <w:bookmarkStart w:id="0" w:name="_GoBack" w:colFirst="0" w:colLast="5"/>
            <w:r w:rsidRPr="00496EBB">
              <w:rPr>
                <w:b/>
                <w:sz w:val="20"/>
                <w:szCs w:val="20"/>
              </w:rPr>
              <w:t>№</w:t>
            </w:r>
          </w:p>
        </w:tc>
        <w:tc>
          <w:tcPr>
            <w:tcW w:w="7796" w:type="dxa"/>
            <w:shd w:val="clear" w:color="auto" w:fill="auto"/>
            <w:vAlign w:val="center"/>
          </w:tcPr>
          <w:p w:rsidR="00730E28" w:rsidRPr="00496EBB" w:rsidRDefault="00730E28" w:rsidP="00496EBB">
            <w:pPr>
              <w:jc w:val="center"/>
              <w:rPr>
                <w:b/>
                <w:bCs/>
                <w:sz w:val="20"/>
                <w:szCs w:val="20"/>
              </w:rPr>
            </w:pPr>
            <w:r w:rsidRPr="00496EBB">
              <w:rPr>
                <w:b/>
                <w:bCs/>
                <w:sz w:val="20"/>
                <w:szCs w:val="20"/>
              </w:rPr>
              <w:t>Наименование</w:t>
            </w:r>
          </w:p>
          <w:p w:rsidR="00730E28" w:rsidRPr="00496EBB" w:rsidRDefault="00730E28" w:rsidP="00496EBB">
            <w:pPr>
              <w:ind w:firstLine="252"/>
              <w:jc w:val="center"/>
              <w:rPr>
                <w:b/>
                <w:sz w:val="20"/>
                <w:szCs w:val="20"/>
              </w:rPr>
            </w:pPr>
            <w:r w:rsidRPr="00496EBB">
              <w:rPr>
                <w:b/>
                <w:bCs/>
                <w:sz w:val="20"/>
                <w:szCs w:val="20"/>
              </w:rPr>
              <w:t>(Краткая характеристика)</w:t>
            </w:r>
          </w:p>
        </w:tc>
        <w:tc>
          <w:tcPr>
            <w:tcW w:w="1080" w:type="dxa"/>
            <w:shd w:val="clear" w:color="auto" w:fill="auto"/>
            <w:vAlign w:val="center"/>
          </w:tcPr>
          <w:p w:rsidR="00730E28" w:rsidRPr="00496EBB" w:rsidRDefault="00730E28" w:rsidP="00496EBB">
            <w:pPr>
              <w:jc w:val="center"/>
              <w:rPr>
                <w:b/>
                <w:sz w:val="20"/>
                <w:szCs w:val="20"/>
              </w:rPr>
            </w:pPr>
            <w:r w:rsidRPr="00496EBB">
              <w:rPr>
                <w:b/>
                <w:sz w:val="20"/>
                <w:szCs w:val="20"/>
              </w:rPr>
              <w:t>Ед-цы              изм-ия</w:t>
            </w:r>
          </w:p>
        </w:tc>
        <w:tc>
          <w:tcPr>
            <w:tcW w:w="1080" w:type="dxa"/>
            <w:shd w:val="clear" w:color="auto" w:fill="auto"/>
            <w:vAlign w:val="center"/>
          </w:tcPr>
          <w:p w:rsidR="00730E28" w:rsidRPr="00496EBB" w:rsidRDefault="00730E28" w:rsidP="00496EBB">
            <w:pPr>
              <w:jc w:val="center"/>
              <w:rPr>
                <w:b/>
                <w:sz w:val="20"/>
                <w:szCs w:val="20"/>
              </w:rPr>
            </w:pPr>
            <w:r w:rsidRPr="00496EBB">
              <w:rPr>
                <w:b/>
                <w:sz w:val="20"/>
                <w:szCs w:val="20"/>
              </w:rPr>
              <w:t>Кол-во</w:t>
            </w:r>
          </w:p>
        </w:tc>
        <w:tc>
          <w:tcPr>
            <w:tcW w:w="1080" w:type="dxa"/>
            <w:shd w:val="clear" w:color="auto" w:fill="auto"/>
            <w:vAlign w:val="center"/>
          </w:tcPr>
          <w:p w:rsidR="00730E28" w:rsidRPr="00496EBB" w:rsidRDefault="00730E28" w:rsidP="00496EBB">
            <w:pPr>
              <w:jc w:val="center"/>
              <w:rPr>
                <w:b/>
                <w:sz w:val="20"/>
                <w:szCs w:val="20"/>
              </w:rPr>
            </w:pPr>
            <w:r w:rsidRPr="00496EBB">
              <w:rPr>
                <w:b/>
                <w:sz w:val="20"/>
                <w:szCs w:val="20"/>
              </w:rPr>
              <w:t>Цена в тенге</w:t>
            </w:r>
          </w:p>
        </w:tc>
        <w:tc>
          <w:tcPr>
            <w:tcW w:w="1620" w:type="dxa"/>
            <w:shd w:val="clear" w:color="auto" w:fill="auto"/>
            <w:vAlign w:val="center"/>
          </w:tcPr>
          <w:p w:rsidR="00730E28" w:rsidRPr="00496EBB" w:rsidRDefault="00730E28" w:rsidP="00496EBB">
            <w:pPr>
              <w:jc w:val="center"/>
              <w:rPr>
                <w:b/>
                <w:sz w:val="20"/>
                <w:szCs w:val="20"/>
              </w:rPr>
            </w:pPr>
            <w:r w:rsidRPr="00496EBB">
              <w:rPr>
                <w:b/>
                <w:sz w:val="20"/>
                <w:szCs w:val="20"/>
              </w:rPr>
              <w:t>Сумма в тенге</w:t>
            </w:r>
          </w:p>
        </w:tc>
        <w:tc>
          <w:tcPr>
            <w:tcW w:w="2794" w:type="dxa"/>
            <w:vAlign w:val="center"/>
          </w:tcPr>
          <w:p w:rsidR="00730E28" w:rsidRPr="00496EBB" w:rsidRDefault="00730E28" w:rsidP="00496EBB">
            <w:pPr>
              <w:jc w:val="center"/>
              <w:rPr>
                <w:b/>
                <w:sz w:val="20"/>
                <w:szCs w:val="20"/>
              </w:rPr>
            </w:pPr>
            <w:r w:rsidRPr="00496EBB">
              <w:rPr>
                <w:b/>
                <w:sz w:val="20"/>
                <w:szCs w:val="20"/>
              </w:rPr>
              <w:t>Место поставки</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proofErr w:type="gramStart"/>
            <w:r w:rsidRPr="00496EBB">
              <w:rPr>
                <w:sz w:val="20"/>
                <w:szCs w:val="20"/>
              </w:rPr>
              <w:t>Альфа-Амилазы</w:t>
            </w:r>
            <w:proofErr w:type="gramEnd"/>
            <w:r w:rsidRPr="00496EBB">
              <w:rPr>
                <w:sz w:val="20"/>
                <w:szCs w:val="20"/>
              </w:rPr>
              <w:t>.</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AMS</w:t>
            </w:r>
            <w:r w:rsidRPr="00496EBB">
              <w:rPr>
                <w:sz w:val="20"/>
                <w:szCs w:val="20"/>
              </w:rPr>
              <w:t xml:space="preserve">. Объем рабочего раствора не менее 48мл,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4</w:t>
            </w:r>
          </w:p>
        </w:tc>
        <w:tc>
          <w:tcPr>
            <w:tcW w:w="1080" w:type="dxa"/>
            <w:shd w:val="clear" w:color="auto" w:fill="auto"/>
            <w:vAlign w:val="center"/>
          </w:tcPr>
          <w:p w:rsidR="00730E28" w:rsidRPr="00496EBB" w:rsidRDefault="00730E28" w:rsidP="00496EBB">
            <w:pPr>
              <w:suppressAutoHyphens/>
              <w:jc w:val="center"/>
              <w:rPr>
                <w:sz w:val="20"/>
                <w:szCs w:val="20"/>
                <w:lang w:eastAsia="ar-SA"/>
              </w:rPr>
            </w:pPr>
            <w:r w:rsidRPr="00496EBB">
              <w:rPr>
                <w:sz w:val="20"/>
                <w:szCs w:val="20"/>
                <w:lang w:eastAsia="ar-SA"/>
              </w:rPr>
              <w:t>33 033</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132132</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Альбумина.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Однокомпонентный набор реагентов для определения </w:t>
            </w:r>
            <w:r w:rsidRPr="00496EBB">
              <w:rPr>
                <w:sz w:val="20"/>
                <w:szCs w:val="20"/>
                <w:lang w:val="en-US"/>
              </w:rPr>
              <w:t>ALB</w:t>
            </w:r>
            <w:r w:rsidRPr="00496EBB">
              <w:rPr>
                <w:sz w:val="20"/>
                <w:szCs w:val="20"/>
              </w:rPr>
              <w:t xml:space="preserve">. Объем рабочего раствора не менее 160мл, рассчитан не менее чем на 490 тестов. Реагент должн быть расфасован в одноразовый оригинальный контейнер  R , для предотвращения контаминации и не требуется переливания в дополнительные картриджи. </w:t>
            </w:r>
            <w:proofErr w:type="gramStart"/>
            <w:r w:rsidRPr="00496EBB">
              <w:rPr>
                <w:sz w:val="20"/>
                <w:szCs w:val="20"/>
              </w:rPr>
              <w:t>Контейнер должн  быть полностью адаптированый для реагентной карусели анализатора и снабжен  специальным штрих-кодом полностью совместимым со встроенным сканером анализатора.</w:t>
            </w:r>
            <w:proofErr w:type="gramEnd"/>
            <w:r w:rsidRPr="00496EBB">
              <w:rPr>
                <w:sz w:val="20"/>
                <w:szCs w:val="20"/>
              </w:rPr>
              <w:t xml:space="preserve">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suppressAutoHyphens/>
              <w:jc w:val="center"/>
              <w:rPr>
                <w:sz w:val="20"/>
                <w:szCs w:val="20"/>
                <w:lang w:eastAsia="ar-SA"/>
              </w:rPr>
            </w:pPr>
            <w:r w:rsidRPr="00496EBB">
              <w:rPr>
                <w:sz w:val="20"/>
                <w:szCs w:val="20"/>
                <w:lang w:eastAsia="ar-SA"/>
              </w:rPr>
              <w:t>16 250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16250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3</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Глюкозы.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GLU</w:t>
            </w:r>
            <w:r w:rsidRPr="00496EBB">
              <w:rPr>
                <w:sz w:val="20"/>
                <w:szCs w:val="20"/>
              </w:rPr>
              <w:t>-</w:t>
            </w:r>
            <w:r w:rsidRPr="00496EBB">
              <w:rPr>
                <w:sz w:val="20"/>
                <w:szCs w:val="20"/>
                <w:lang w:val="en-US"/>
              </w:rPr>
              <w:t>GodPap</w:t>
            </w:r>
            <w:r w:rsidRPr="00496EBB">
              <w:rPr>
                <w:sz w:val="20"/>
                <w:szCs w:val="20"/>
              </w:rPr>
              <w:t xml:space="preserve">. Объем рабочего раствора не менее 200мл, рассчитан не менее чем на 560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6</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21 750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130500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4</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Мочевины.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BUN</w:t>
            </w:r>
            <w:r w:rsidRPr="00496EBB">
              <w:rPr>
                <w:sz w:val="20"/>
                <w:szCs w:val="20"/>
              </w:rPr>
              <w:t>/</w:t>
            </w:r>
            <w:r w:rsidRPr="00496EBB">
              <w:rPr>
                <w:sz w:val="20"/>
                <w:szCs w:val="20"/>
                <w:lang w:val="en-US"/>
              </w:rPr>
              <w:t>UREA</w:t>
            </w:r>
            <w:r w:rsidRPr="00496EBB">
              <w:rPr>
                <w:sz w:val="20"/>
                <w:szCs w:val="20"/>
              </w:rPr>
              <w:t xml:space="preserve">.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21 875</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43750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5</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Общего белка.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Однокомпонентный набор реагентов для определения </w:t>
            </w:r>
            <w:r w:rsidRPr="00496EBB">
              <w:rPr>
                <w:sz w:val="20"/>
                <w:szCs w:val="20"/>
                <w:lang w:val="en-US"/>
              </w:rPr>
              <w:t>TP</w:t>
            </w:r>
            <w:r w:rsidRPr="00496EBB">
              <w:rPr>
                <w:sz w:val="20"/>
                <w:szCs w:val="20"/>
              </w:rPr>
              <w:t xml:space="preserve">. Объем рабочего раствора не менее 160мл, рассчитан не менее чем на 730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496EBB">
              <w:rPr>
                <w:sz w:val="20"/>
                <w:szCs w:val="20"/>
              </w:rPr>
              <w:t>Контейнер должнен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w:t>
            </w:r>
            <w:proofErr w:type="gramEnd"/>
            <w:r w:rsidRPr="00496EBB">
              <w:rPr>
                <w:sz w:val="20"/>
                <w:szCs w:val="20"/>
              </w:rPr>
              <w:t xml:space="preserve">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3</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15 700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47100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6</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Общего билирубина.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TBIL</w:t>
            </w:r>
            <w:r w:rsidRPr="00496EBB">
              <w:rPr>
                <w:sz w:val="20"/>
                <w:szCs w:val="20"/>
              </w:rPr>
              <w:t>/</w:t>
            </w:r>
            <w:r w:rsidRPr="00496EBB">
              <w:rPr>
                <w:sz w:val="20"/>
                <w:szCs w:val="20"/>
                <w:lang w:val="en-US"/>
              </w:rPr>
              <w:t>VOX</w:t>
            </w:r>
            <w:r w:rsidRPr="00496EBB">
              <w:rPr>
                <w:sz w:val="20"/>
                <w:szCs w:val="20"/>
              </w:rPr>
              <w:t xml:space="preserve">.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w:t>
            </w:r>
            <w:r w:rsidRPr="00496EBB">
              <w:rPr>
                <w:sz w:val="20"/>
                <w:szCs w:val="20"/>
              </w:rPr>
              <w:lastRenderedPageBreak/>
              <w:t>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lastRenderedPageBreak/>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7</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35 512</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248584</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7</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Общего холестерина.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Однокомпонентный набор реагентов для определения </w:t>
            </w:r>
            <w:r w:rsidRPr="00496EBB">
              <w:rPr>
                <w:sz w:val="20"/>
                <w:szCs w:val="20"/>
                <w:lang w:val="en-US"/>
              </w:rPr>
              <w:t>CHOL</w:t>
            </w:r>
            <w:r w:rsidRPr="00496EBB">
              <w:rPr>
                <w:sz w:val="20"/>
                <w:szCs w:val="20"/>
              </w:rPr>
              <w:t>/</w:t>
            </w:r>
            <w:r w:rsidRPr="00496EBB">
              <w:rPr>
                <w:sz w:val="20"/>
                <w:szCs w:val="20"/>
                <w:lang w:val="en-US"/>
              </w:rPr>
              <w:t>TC</w:t>
            </w:r>
            <w:r w:rsidRPr="00496EBB">
              <w:rPr>
                <w:sz w:val="20"/>
                <w:szCs w:val="20"/>
              </w:rPr>
              <w:t xml:space="preserve">. Объем рабочего раствора не менее 160мл, рассчитан не менее чем на 490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496EBB">
              <w:rPr>
                <w:sz w:val="20"/>
                <w:szCs w:val="20"/>
              </w:rPr>
              <w:t>Контейнер должен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w:t>
            </w:r>
            <w:proofErr w:type="gramEnd"/>
            <w:r w:rsidRPr="00496EBB">
              <w:rPr>
                <w:sz w:val="20"/>
                <w:szCs w:val="20"/>
              </w:rPr>
              <w:t xml:space="preserve">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29 550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147750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8</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Мочевой кислоты.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UA</w:t>
            </w:r>
            <w:r w:rsidRPr="00496EBB">
              <w:rPr>
                <w:sz w:val="20"/>
                <w:szCs w:val="20"/>
              </w:rPr>
              <w:t xml:space="preserve">. Объем рабочего раствора не менее 200мл, рассчитан не менее чем на 565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33 125</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33125</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9</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Щелочной фосфотазы.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ALP</w:t>
            </w:r>
            <w:r w:rsidRPr="00496EBB">
              <w:rPr>
                <w:sz w:val="20"/>
                <w:szCs w:val="20"/>
              </w:rPr>
              <w:t>. Объем рабочего раствора не менее 176мл, рассчитан не менее чем на 600 тестов</w:t>
            </w:r>
            <w:proofErr w:type="gramStart"/>
            <w:r w:rsidRPr="00496EBB">
              <w:rPr>
                <w:sz w:val="20"/>
                <w:szCs w:val="20"/>
              </w:rPr>
              <w:t xml:space="preserve"> .</w:t>
            </w:r>
            <w:proofErr w:type="gramEnd"/>
            <w:r w:rsidRPr="00496EBB">
              <w:rPr>
                <w:sz w:val="20"/>
                <w:szCs w:val="20"/>
              </w:rPr>
              <w:t xml:space="preserve">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20 100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20100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10</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Мультикалибратор.</w:t>
            </w:r>
          </w:p>
          <w:p w:rsidR="00730E28" w:rsidRPr="00496EBB" w:rsidRDefault="00730E28" w:rsidP="00496EBB">
            <w:pPr>
              <w:jc w:val="both"/>
              <w:rPr>
                <w:sz w:val="20"/>
                <w:szCs w:val="20"/>
              </w:rPr>
            </w:pPr>
          </w:p>
          <w:p w:rsidR="00730E28" w:rsidRPr="00496EBB" w:rsidRDefault="00730E28" w:rsidP="00496EBB">
            <w:pPr>
              <w:jc w:val="both"/>
              <w:rPr>
                <w:sz w:val="20"/>
                <w:szCs w:val="20"/>
              </w:rPr>
            </w:pPr>
            <w:proofErr w:type="gramStart"/>
            <w:r w:rsidRPr="00496EBB">
              <w:rPr>
                <w:sz w:val="20"/>
                <w:szCs w:val="20"/>
              </w:rPr>
              <w:t>Одноуровневый</w:t>
            </w:r>
            <w:proofErr w:type="gramEnd"/>
            <w:r w:rsidRPr="00496EBB">
              <w:rPr>
                <w:sz w:val="20"/>
                <w:szCs w:val="20"/>
              </w:rPr>
              <w:t xml:space="preserve"> мультикалибратор для однокомпонентных и двухкомпонентных тестов. Лиофильно высушенная сыворотка с аттестованными значениями аналитов для калибровки тестов: GOT/ALT, GOT/A</w:t>
            </w:r>
            <w:r w:rsidRPr="00496EBB">
              <w:rPr>
                <w:sz w:val="20"/>
                <w:szCs w:val="20"/>
                <w:lang w:val="en-US"/>
              </w:rPr>
              <w:t>S</w:t>
            </w:r>
            <w:r w:rsidRPr="00496EBB">
              <w:rPr>
                <w:sz w:val="20"/>
                <w:szCs w:val="20"/>
              </w:rPr>
              <w:t xml:space="preserve">T, </w:t>
            </w:r>
            <w:r w:rsidRPr="00496EBB">
              <w:rPr>
                <w:sz w:val="20"/>
                <w:szCs w:val="20"/>
                <w:lang w:val="en-US"/>
              </w:rPr>
              <w:t>ALB</w:t>
            </w:r>
            <w:r w:rsidRPr="00496EBB">
              <w:rPr>
                <w:sz w:val="20"/>
                <w:szCs w:val="20"/>
              </w:rPr>
              <w:t xml:space="preserve">, </w:t>
            </w:r>
            <w:r w:rsidRPr="00496EBB">
              <w:rPr>
                <w:sz w:val="20"/>
                <w:szCs w:val="20"/>
                <w:lang w:val="en-US"/>
              </w:rPr>
              <w:t>AMS</w:t>
            </w:r>
            <w:r w:rsidRPr="00496EBB">
              <w:rPr>
                <w:sz w:val="20"/>
                <w:szCs w:val="20"/>
              </w:rPr>
              <w:t xml:space="preserve">, </w:t>
            </w:r>
            <w:r w:rsidRPr="00496EBB">
              <w:rPr>
                <w:sz w:val="20"/>
                <w:szCs w:val="20"/>
                <w:lang w:val="en-US"/>
              </w:rPr>
              <w:t>GGT</w:t>
            </w:r>
            <w:r w:rsidRPr="00496EBB">
              <w:rPr>
                <w:sz w:val="20"/>
                <w:szCs w:val="20"/>
              </w:rPr>
              <w:t xml:space="preserve">, </w:t>
            </w:r>
            <w:r w:rsidRPr="00496EBB">
              <w:rPr>
                <w:sz w:val="20"/>
                <w:szCs w:val="20"/>
                <w:lang w:val="en-US"/>
              </w:rPr>
              <w:t>GLU</w:t>
            </w:r>
            <w:r w:rsidRPr="00496EBB">
              <w:rPr>
                <w:sz w:val="20"/>
                <w:szCs w:val="20"/>
              </w:rPr>
              <w:t>-</w:t>
            </w:r>
            <w:r w:rsidRPr="00496EBB">
              <w:rPr>
                <w:sz w:val="20"/>
                <w:szCs w:val="20"/>
                <w:lang w:val="en-US"/>
              </w:rPr>
              <w:t>GodPap</w:t>
            </w:r>
            <w:r w:rsidRPr="00496EBB">
              <w:rPr>
                <w:sz w:val="20"/>
                <w:szCs w:val="20"/>
              </w:rPr>
              <w:t xml:space="preserve">, </w:t>
            </w:r>
            <w:r w:rsidRPr="00496EBB">
              <w:rPr>
                <w:sz w:val="20"/>
                <w:szCs w:val="20"/>
                <w:lang w:val="en-US"/>
              </w:rPr>
              <w:t>FE</w:t>
            </w:r>
            <w:r w:rsidRPr="00496EBB">
              <w:rPr>
                <w:sz w:val="20"/>
                <w:szCs w:val="20"/>
              </w:rPr>
              <w:t xml:space="preserve">, </w:t>
            </w:r>
            <w:r w:rsidRPr="00496EBB">
              <w:rPr>
                <w:sz w:val="20"/>
                <w:szCs w:val="20"/>
                <w:lang w:val="en-US"/>
              </w:rPr>
              <w:t>CREA</w:t>
            </w:r>
            <w:r w:rsidRPr="00496EBB">
              <w:rPr>
                <w:sz w:val="20"/>
                <w:szCs w:val="20"/>
              </w:rPr>
              <w:t>-</w:t>
            </w:r>
            <w:r w:rsidRPr="00496EBB">
              <w:rPr>
                <w:sz w:val="20"/>
                <w:szCs w:val="20"/>
                <w:lang w:val="en-US"/>
              </w:rPr>
              <w:t>J</w:t>
            </w:r>
            <w:r w:rsidRPr="00496EBB">
              <w:rPr>
                <w:sz w:val="20"/>
                <w:szCs w:val="20"/>
              </w:rPr>
              <w:t xml:space="preserve">, </w:t>
            </w:r>
            <w:r w:rsidRPr="00496EBB">
              <w:rPr>
                <w:sz w:val="20"/>
                <w:szCs w:val="20"/>
                <w:lang w:val="en-US"/>
              </w:rPr>
              <w:t>LDH</w:t>
            </w:r>
            <w:r w:rsidRPr="00496EBB">
              <w:rPr>
                <w:sz w:val="20"/>
                <w:szCs w:val="20"/>
              </w:rPr>
              <w:t xml:space="preserve">, </w:t>
            </w:r>
            <w:r w:rsidRPr="00496EBB">
              <w:rPr>
                <w:sz w:val="20"/>
                <w:szCs w:val="20"/>
                <w:lang w:val="en-US"/>
              </w:rPr>
              <w:t>MG</w:t>
            </w:r>
            <w:r w:rsidRPr="00496EBB">
              <w:rPr>
                <w:sz w:val="20"/>
                <w:szCs w:val="20"/>
              </w:rPr>
              <w:t xml:space="preserve">, </w:t>
            </w:r>
            <w:r w:rsidRPr="00496EBB">
              <w:rPr>
                <w:sz w:val="20"/>
                <w:szCs w:val="20"/>
                <w:lang w:val="en-US"/>
              </w:rPr>
              <w:t>BUN</w:t>
            </w:r>
            <w:r w:rsidRPr="00496EBB">
              <w:rPr>
                <w:sz w:val="20"/>
                <w:szCs w:val="20"/>
              </w:rPr>
              <w:t>/</w:t>
            </w:r>
            <w:r w:rsidRPr="00496EBB">
              <w:rPr>
                <w:sz w:val="20"/>
                <w:szCs w:val="20"/>
                <w:lang w:val="en-US"/>
              </w:rPr>
              <w:t>UREA</w:t>
            </w:r>
            <w:r w:rsidRPr="00496EBB">
              <w:rPr>
                <w:sz w:val="20"/>
                <w:szCs w:val="20"/>
              </w:rPr>
              <w:t xml:space="preserve">, </w:t>
            </w:r>
            <w:r w:rsidRPr="00496EBB">
              <w:rPr>
                <w:sz w:val="20"/>
                <w:szCs w:val="20"/>
                <w:lang w:val="en-US"/>
              </w:rPr>
              <w:t>TP</w:t>
            </w:r>
            <w:r w:rsidRPr="00496EBB">
              <w:rPr>
                <w:sz w:val="20"/>
                <w:szCs w:val="20"/>
              </w:rPr>
              <w:t xml:space="preserve">, </w:t>
            </w:r>
            <w:r w:rsidRPr="00496EBB">
              <w:rPr>
                <w:sz w:val="20"/>
                <w:szCs w:val="20"/>
                <w:lang w:val="en-US"/>
              </w:rPr>
              <w:t>TBIL</w:t>
            </w:r>
            <w:r w:rsidRPr="00496EBB">
              <w:rPr>
                <w:sz w:val="20"/>
                <w:szCs w:val="20"/>
              </w:rPr>
              <w:t>/</w:t>
            </w:r>
            <w:r w:rsidRPr="00496EBB">
              <w:rPr>
                <w:sz w:val="20"/>
                <w:szCs w:val="20"/>
                <w:lang w:val="en-US"/>
              </w:rPr>
              <w:t>VOX</w:t>
            </w:r>
            <w:r w:rsidRPr="00496EBB">
              <w:rPr>
                <w:sz w:val="20"/>
                <w:szCs w:val="20"/>
              </w:rPr>
              <w:t xml:space="preserve">, </w:t>
            </w:r>
            <w:r w:rsidRPr="00496EBB">
              <w:rPr>
                <w:sz w:val="20"/>
                <w:szCs w:val="20"/>
                <w:lang w:val="en-US"/>
              </w:rPr>
              <w:t>DBIL</w:t>
            </w:r>
            <w:r w:rsidRPr="00496EBB">
              <w:rPr>
                <w:sz w:val="20"/>
                <w:szCs w:val="20"/>
              </w:rPr>
              <w:t>/</w:t>
            </w:r>
            <w:r w:rsidRPr="00496EBB">
              <w:rPr>
                <w:sz w:val="20"/>
                <w:szCs w:val="20"/>
                <w:lang w:val="en-US"/>
              </w:rPr>
              <w:t>VOX</w:t>
            </w:r>
            <w:r w:rsidRPr="00496EBB">
              <w:rPr>
                <w:sz w:val="20"/>
                <w:szCs w:val="20"/>
              </w:rPr>
              <w:t xml:space="preserve">, </w:t>
            </w:r>
            <w:r w:rsidRPr="00496EBB">
              <w:rPr>
                <w:sz w:val="20"/>
                <w:szCs w:val="20"/>
                <w:lang w:val="en-US"/>
              </w:rPr>
              <w:t>CHOL</w:t>
            </w:r>
            <w:r w:rsidRPr="00496EBB">
              <w:rPr>
                <w:sz w:val="20"/>
                <w:szCs w:val="20"/>
              </w:rPr>
              <w:t>/</w:t>
            </w:r>
            <w:r w:rsidRPr="00496EBB">
              <w:rPr>
                <w:sz w:val="20"/>
                <w:szCs w:val="20"/>
                <w:lang w:val="en-US"/>
              </w:rPr>
              <w:t>TC</w:t>
            </w:r>
            <w:r w:rsidRPr="00496EBB">
              <w:rPr>
                <w:sz w:val="20"/>
                <w:szCs w:val="20"/>
              </w:rPr>
              <w:t xml:space="preserve">, </w:t>
            </w:r>
            <w:r w:rsidRPr="00496EBB">
              <w:rPr>
                <w:sz w:val="20"/>
                <w:szCs w:val="20"/>
                <w:lang w:val="en-US"/>
              </w:rPr>
              <w:t>TG</w:t>
            </w:r>
            <w:r w:rsidRPr="00496EBB">
              <w:rPr>
                <w:sz w:val="20"/>
                <w:szCs w:val="20"/>
              </w:rPr>
              <w:t xml:space="preserve">, </w:t>
            </w:r>
            <w:r w:rsidRPr="00496EBB">
              <w:rPr>
                <w:sz w:val="20"/>
                <w:szCs w:val="20"/>
                <w:lang w:val="en-US"/>
              </w:rPr>
              <w:t>ALP</w:t>
            </w:r>
            <w:r w:rsidRPr="00496EBB">
              <w:rPr>
                <w:sz w:val="20"/>
                <w:szCs w:val="20"/>
              </w:rPr>
              <w:t xml:space="preserve">, UA. При разведении лиофильной сыворотки, объем готового калибратора не менее 30мл. </w:t>
            </w:r>
            <w:proofErr w:type="gramStart"/>
            <w:r w:rsidRPr="00496EBB">
              <w:rPr>
                <w:sz w:val="20"/>
                <w:szCs w:val="20"/>
              </w:rPr>
              <w:t xml:space="preserve">Набор мультикалибратора должен быть снабжен специальным штрих-кодом совместимым со </w:t>
            </w:r>
            <w:r w:rsidRPr="00496EBB">
              <w:rPr>
                <w:sz w:val="20"/>
                <w:szCs w:val="20"/>
              </w:rPr>
              <w:lastRenderedPageBreak/>
              <w:t>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lastRenderedPageBreak/>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129 960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129960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11</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Контрольная сыворотка НОРМА.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Лиофильно высушенная сыворотка для проведения QC, с аттестованными нормальными значениями (N) для аналитов биохимии, липидного спектра, специфических белков</w:t>
            </w:r>
            <w:proofErr w:type="gramStart"/>
            <w:r w:rsidRPr="00496EBB">
              <w:rPr>
                <w:sz w:val="20"/>
                <w:szCs w:val="20"/>
              </w:rPr>
              <w:t xml:space="preserve">.. </w:t>
            </w:r>
            <w:proofErr w:type="gramEnd"/>
            <w:r w:rsidRPr="00496EBB">
              <w:rPr>
                <w:sz w:val="20"/>
                <w:szCs w:val="20"/>
              </w:rPr>
              <w:t xml:space="preserve">При разведении лиофильной сыворотки, объем готового контрольного раствора не менее 30мл. </w:t>
            </w:r>
            <w:proofErr w:type="gramStart"/>
            <w:r w:rsidRPr="00496EBB">
              <w:rPr>
                <w:sz w:val="20"/>
                <w:szCs w:val="20"/>
              </w:rPr>
              <w:t>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6</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146 040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876240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12</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Контрольная сыворотка ПАТОЛОГИЯ.</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Лиофильно высушенная сыворотка для проведения QC, с аттестованными нормальными значениями (Р) для аналитов биохимии, липидного спектра, специфических белков. При разведении лиофильной сыворотки, объем готового контрольного раствора не менее 30мл. </w:t>
            </w:r>
            <w:proofErr w:type="gramStart"/>
            <w:r w:rsidRPr="00496EBB">
              <w:rPr>
                <w:sz w:val="20"/>
                <w:szCs w:val="20"/>
              </w:rPr>
              <w:t>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6</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172 800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1036800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13</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Моющий раствор.</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Специальный концентрированный реагент Dete</w:t>
            </w:r>
            <w:r w:rsidRPr="00496EBB">
              <w:rPr>
                <w:sz w:val="20"/>
                <w:szCs w:val="20"/>
                <w:lang w:val="en-US"/>
              </w:rPr>
              <w:t>rgent</w:t>
            </w:r>
            <w:r w:rsidRPr="00496EBB">
              <w:rPr>
                <w:sz w:val="20"/>
                <w:szCs w:val="20"/>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w:t>
            </w:r>
            <w:smartTag w:uri="urn:schemas-microsoft-com:office:smarttags" w:element="metricconverter">
              <w:smartTagPr>
                <w:attr w:name="ProductID" w:val="15 литров"/>
              </w:smartTagPr>
              <w:r w:rsidRPr="00496EBB">
                <w:rPr>
                  <w:sz w:val="20"/>
                  <w:szCs w:val="20"/>
                </w:rPr>
                <w:t>15 литров</w:t>
              </w:r>
            </w:smartTag>
            <w:r w:rsidRPr="00496EBB">
              <w:rPr>
                <w:sz w:val="20"/>
                <w:szCs w:val="20"/>
              </w:rPr>
              <w:t xml:space="preserve"> моющего раствора.</w:t>
            </w:r>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t>ф</w:t>
            </w:r>
            <w:proofErr w:type="gramEnd"/>
            <w:r w:rsidRPr="00496EBB">
              <w:rPr>
                <w:sz w:val="20"/>
                <w:szCs w:val="20"/>
              </w:rPr>
              <w:t>лакон</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34 800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522000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14</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r w:rsidRPr="00496EBB">
              <w:rPr>
                <w:sz w:val="20"/>
                <w:szCs w:val="20"/>
                <w:lang w:val="en-US"/>
              </w:rPr>
              <w:t>HDL</w:t>
            </w:r>
            <w:r w:rsidRPr="00496EBB">
              <w:rPr>
                <w:sz w:val="20"/>
                <w:szCs w:val="20"/>
              </w:rPr>
              <w:t>-</w:t>
            </w:r>
            <w:r w:rsidRPr="00496EBB">
              <w:rPr>
                <w:sz w:val="20"/>
                <w:szCs w:val="20"/>
                <w:lang w:val="en-US"/>
              </w:rPr>
              <w:t>C</w:t>
            </w:r>
            <w:r w:rsidRPr="00496EBB">
              <w:rPr>
                <w:sz w:val="20"/>
                <w:szCs w:val="20"/>
              </w:rPr>
              <w:t>.</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количественного определения липидного обмена высокой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43 980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219900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15</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r w:rsidRPr="00496EBB">
              <w:rPr>
                <w:sz w:val="20"/>
                <w:szCs w:val="20"/>
                <w:lang w:val="en-US"/>
              </w:rPr>
              <w:t>LDL</w:t>
            </w:r>
            <w:r w:rsidRPr="00496EBB">
              <w:rPr>
                <w:sz w:val="20"/>
                <w:szCs w:val="20"/>
              </w:rPr>
              <w:t>-</w:t>
            </w:r>
            <w:r w:rsidRPr="00496EBB">
              <w:rPr>
                <w:sz w:val="20"/>
                <w:szCs w:val="20"/>
                <w:lang w:val="en-US"/>
              </w:rPr>
              <w:t>C</w:t>
            </w:r>
            <w:r w:rsidRPr="00496EBB">
              <w:rPr>
                <w:sz w:val="20"/>
                <w:szCs w:val="20"/>
              </w:rPr>
              <w:t>.</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количественного определения липидного обмена низкой концентрации методом прямой фотометрии без осаждения. На </w:t>
            </w:r>
            <w:r w:rsidRPr="00496EBB">
              <w:rPr>
                <w:sz w:val="20"/>
                <w:szCs w:val="20"/>
              </w:rPr>
              <w:lastRenderedPageBreak/>
              <w:t xml:space="preserve">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lastRenderedPageBreak/>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82 675</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413375</w:t>
            </w:r>
          </w:p>
        </w:tc>
        <w:tc>
          <w:tcPr>
            <w:tcW w:w="2794" w:type="dxa"/>
            <w:vAlign w:val="center"/>
          </w:tcPr>
          <w:p w:rsidR="00730E28" w:rsidRPr="00496EBB" w:rsidRDefault="00730E28" w:rsidP="00496EBB">
            <w:pPr>
              <w:jc w:val="center"/>
              <w:rPr>
                <w:sz w:val="20"/>
                <w:szCs w:val="20"/>
              </w:rPr>
            </w:pPr>
            <w:r w:rsidRPr="00496EBB">
              <w:rPr>
                <w:sz w:val="20"/>
                <w:szCs w:val="20"/>
              </w:rPr>
              <w:t xml:space="preserve">Место поставки товаров: 071409, РК, область Абай, город Семей, Кабельный переулок 1, непосредственно </w:t>
            </w:r>
            <w:r w:rsidRPr="00496EBB">
              <w:rPr>
                <w:sz w:val="20"/>
                <w:szCs w:val="20"/>
              </w:rPr>
              <w:lastRenderedPageBreak/>
              <w:t>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16</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Мультикалибратор липидов.</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Мультикалибратор для двухкомпонентных тестов при количественном определении липидов. Лиофильно высушенная сыворотка с аттестованными значениями аналитов для калибровки тестов: АроА</w:t>
            </w:r>
            <w:proofErr w:type="gramStart"/>
            <w:r w:rsidRPr="00496EBB">
              <w:rPr>
                <w:sz w:val="20"/>
                <w:szCs w:val="20"/>
              </w:rPr>
              <w:t>1</w:t>
            </w:r>
            <w:proofErr w:type="gramEnd"/>
            <w:r w:rsidRPr="00496EBB">
              <w:rPr>
                <w:sz w:val="20"/>
                <w:szCs w:val="20"/>
              </w:rPr>
              <w:t xml:space="preserve">, АроВ, HDL-C, LDL-C, определяемых методом прямой фотометрии без осаждения. При разведении лиофильной сыворотки, объем готового калибратора не менее 5мл. </w:t>
            </w:r>
            <w:proofErr w:type="gramStart"/>
            <w:r w:rsidRPr="00496EBB">
              <w:rPr>
                <w:sz w:val="20"/>
                <w:szCs w:val="20"/>
              </w:rPr>
              <w:t>Набор мультикалибратора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113 900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227800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17</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proofErr w:type="gramStart"/>
            <w:r w:rsidRPr="00496EBB">
              <w:rPr>
                <w:sz w:val="20"/>
                <w:szCs w:val="20"/>
              </w:rPr>
              <w:t>С-реактивного</w:t>
            </w:r>
            <w:proofErr w:type="gramEnd"/>
            <w:r w:rsidRPr="00496EBB">
              <w:rPr>
                <w:sz w:val="20"/>
                <w:szCs w:val="20"/>
              </w:rPr>
              <w:t xml:space="preserve"> белка.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CRP</w:t>
            </w:r>
            <w:r w:rsidRPr="00496EBB">
              <w:rPr>
                <w:sz w:val="20"/>
                <w:szCs w:val="20"/>
              </w:rPr>
              <w:t xml:space="preserve"> методом нефелометрии. Объем рабочего раствора не менее 50мл, рассчитан не менее чем на 120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59 100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886500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18</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Калибратор для специфических белков.</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Специальный калибратор на основе человеческой сыворотки, имеющий аттестованные референтные значения, для проведения процедуры калибровки при выполнении тестов на С3, С</w:t>
            </w:r>
            <w:proofErr w:type="gramStart"/>
            <w:r w:rsidRPr="00496EBB">
              <w:rPr>
                <w:sz w:val="20"/>
                <w:szCs w:val="20"/>
              </w:rPr>
              <w:t>4</w:t>
            </w:r>
            <w:proofErr w:type="gramEnd"/>
            <w:r w:rsidRPr="00496EBB">
              <w:rPr>
                <w:sz w:val="20"/>
                <w:szCs w:val="20"/>
              </w:rPr>
              <w:t xml:space="preserve">, CRP, IgA, IgG, IgM.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5мл. Флаконы с калибратором должны быть полностью адаптированы для реагентной карусели анализатора. </w:t>
            </w:r>
            <w:proofErr w:type="gramStart"/>
            <w:r w:rsidRPr="00496EBB">
              <w:rPr>
                <w:sz w:val="20"/>
                <w:szCs w:val="20"/>
              </w:rPr>
              <w:t>Каждый флакон должен быть снабжен специальным штрих-кодом совместимым со встроенным сканером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155 460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310920</w:t>
            </w:r>
          </w:p>
        </w:tc>
        <w:tc>
          <w:tcPr>
            <w:tcW w:w="2794" w:type="dxa"/>
            <w:vAlign w:val="center"/>
          </w:tcPr>
          <w:p w:rsidR="00730E28" w:rsidRPr="00496EBB" w:rsidRDefault="00730E28" w:rsidP="00496EBB">
            <w:pPr>
              <w:jc w:val="center"/>
              <w:rPr>
                <w:sz w:val="20"/>
                <w:szCs w:val="20"/>
              </w:rPr>
            </w:pPr>
            <w:r w:rsidRPr="00496EBB">
              <w:rPr>
                <w:sz w:val="20"/>
                <w:szCs w:val="20"/>
              </w:rPr>
              <w:t>Место поставки товаров: 071409, РК, область Абай, город Семей, Кабельный переулок 1, непосредственно до двери склада фармацевта</w:t>
            </w:r>
          </w:p>
        </w:tc>
      </w:tr>
      <w:bookmarkEnd w:id="0"/>
    </w:tbl>
    <w:p w:rsidR="00730E28" w:rsidRPr="00496EBB" w:rsidRDefault="00730E28" w:rsidP="00496EBB">
      <w:pPr>
        <w:ind w:firstLine="708"/>
        <w:jc w:val="both"/>
        <w:rPr>
          <w:rStyle w:val="a3"/>
          <w:sz w:val="20"/>
          <w:szCs w:val="20"/>
        </w:rPr>
      </w:pPr>
    </w:p>
    <w:p w:rsidR="00514988" w:rsidRPr="00496EBB" w:rsidRDefault="00514988" w:rsidP="00496EBB">
      <w:pPr>
        <w:ind w:firstLine="708"/>
        <w:jc w:val="both"/>
        <w:rPr>
          <w:rStyle w:val="a3"/>
          <w:sz w:val="20"/>
          <w:szCs w:val="20"/>
        </w:rPr>
      </w:pPr>
    </w:p>
    <w:p w:rsidR="00514988" w:rsidRPr="00496EBB" w:rsidRDefault="00514988" w:rsidP="00496EBB">
      <w:pPr>
        <w:ind w:firstLine="708"/>
        <w:jc w:val="both"/>
        <w:rPr>
          <w:rStyle w:val="a3"/>
          <w:sz w:val="20"/>
          <w:szCs w:val="20"/>
        </w:rPr>
      </w:pPr>
    </w:p>
    <w:p w:rsidR="00367CDA" w:rsidRPr="00496EBB" w:rsidRDefault="00367CDA" w:rsidP="00496EBB">
      <w:pPr>
        <w:ind w:firstLine="708"/>
        <w:jc w:val="both"/>
        <w:rPr>
          <w:rStyle w:val="a3"/>
          <w:sz w:val="20"/>
          <w:szCs w:val="20"/>
        </w:rPr>
      </w:pPr>
    </w:p>
    <w:p w:rsidR="00CE6764" w:rsidRPr="00496EBB" w:rsidRDefault="00E15984" w:rsidP="00496EBB">
      <w:pPr>
        <w:ind w:firstLine="708"/>
        <w:jc w:val="both"/>
        <w:rPr>
          <w:rStyle w:val="a3"/>
          <w:sz w:val="20"/>
          <w:szCs w:val="20"/>
        </w:rPr>
      </w:pPr>
      <w:r w:rsidRPr="00496EBB">
        <w:rPr>
          <w:rStyle w:val="a3"/>
          <w:b w:val="0"/>
          <w:sz w:val="20"/>
          <w:szCs w:val="20"/>
        </w:rPr>
        <w:t xml:space="preserve">5. </w:t>
      </w:r>
      <w:r w:rsidR="00A266FB" w:rsidRPr="00496EBB">
        <w:rPr>
          <w:rStyle w:val="a3"/>
          <w:sz w:val="20"/>
          <w:szCs w:val="20"/>
        </w:rPr>
        <w:t>Дата и время пре</w:t>
      </w:r>
      <w:r w:rsidR="00E50997" w:rsidRPr="00496EBB">
        <w:rPr>
          <w:rStyle w:val="a3"/>
          <w:sz w:val="20"/>
          <w:szCs w:val="20"/>
        </w:rPr>
        <w:t>дставления ценового предложения:</w:t>
      </w:r>
      <w:r w:rsidR="003B63C9" w:rsidRPr="00496EBB">
        <w:rPr>
          <w:rStyle w:val="a3"/>
          <w:sz w:val="20"/>
          <w:szCs w:val="20"/>
        </w:rPr>
        <w:t xml:space="preserve"> </w:t>
      </w:r>
    </w:p>
    <w:p w:rsidR="00FA2CBE" w:rsidRPr="00496EBB" w:rsidRDefault="0034362F" w:rsidP="00496EBB">
      <w:pPr>
        <w:ind w:firstLine="708"/>
        <w:jc w:val="both"/>
        <w:rPr>
          <w:rStyle w:val="a3"/>
          <w:b w:val="0"/>
          <w:sz w:val="20"/>
          <w:szCs w:val="20"/>
        </w:rPr>
      </w:pPr>
      <w:r w:rsidRPr="00496EBB">
        <w:rPr>
          <w:rStyle w:val="a3"/>
          <w:b w:val="0"/>
          <w:sz w:val="20"/>
          <w:szCs w:val="20"/>
        </w:rPr>
        <w:t xml:space="preserve">- </w:t>
      </w:r>
      <w:r w:rsidR="00070C34" w:rsidRPr="00496EBB">
        <w:rPr>
          <w:rStyle w:val="a3"/>
          <w:b w:val="0"/>
          <w:sz w:val="20"/>
          <w:szCs w:val="20"/>
        </w:rPr>
        <w:t>ТОО</w:t>
      </w:r>
      <w:r w:rsidR="00FA2CBE" w:rsidRPr="00496EBB">
        <w:rPr>
          <w:rStyle w:val="a3"/>
          <w:b w:val="0"/>
          <w:sz w:val="20"/>
          <w:szCs w:val="20"/>
        </w:rPr>
        <w:t xml:space="preserve"> «</w:t>
      </w:r>
      <w:r w:rsidR="00730E28" w:rsidRPr="00496EBB">
        <w:rPr>
          <w:rStyle w:val="a3"/>
          <w:b w:val="0"/>
          <w:sz w:val="20"/>
          <w:szCs w:val="20"/>
        </w:rPr>
        <w:t>Шы</w:t>
      </w:r>
      <w:r w:rsidR="00730E28" w:rsidRPr="00496EBB">
        <w:rPr>
          <w:rStyle w:val="a3"/>
          <w:b w:val="0"/>
          <w:sz w:val="20"/>
          <w:szCs w:val="20"/>
          <w:lang w:val="kk-KZ"/>
        </w:rPr>
        <w:t>ғ</w:t>
      </w:r>
      <w:r w:rsidR="00730E28" w:rsidRPr="00496EBB">
        <w:rPr>
          <w:rStyle w:val="a3"/>
          <w:b w:val="0"/>
          <w:sz w:val="20"/>
          <w:szCs w:val="20"/>
        </w:rPr>
        <w:t>ысМедТрейд</w:t>
      </w:r>
      <w:r w:rsidR="00FA2CBE" w:rsidRPr="00496EBB">
        <w:rPr>
          <w:rStyle w:val="a3"/>
          <w:b w:val="0"/>
          <w:sz w:val="20"/>
          <w:szCs w:val="20"/>
        </w:rPr>
        <w:t>»</w:t>
      </w:r>
      <w:r w:rsidR="000800D4" w:rsidRPr="00496EBB">
        <w:rPr>
          <w:rStyle w:val="a3"/>
          <w:b w:val="0"/>
          <w:sz w:val="20"/>
          <w:szCs w:val="20"/>
        </w:rPr>
        <w:t>, ВКО, г. Усть-Каменогорск, ул. Добролюбова, 39/2</w:t>
      </w:r>
      <w:r w:rsidR="000800D4" w:rsidRPr="00496EBB">
        <w:rPr>
          <w:rStyle w:val="a3"/>
          <w:b w:val="0"/>
          <w:sz w:val="20"/>
          <w:szCs w:val="20"/>
        </w:rPr>
        <w:tab/>
      </w:r>
      <w:r w:rsidR="000800D4" w:rsidRPr="00496EBB">
        <w:rPr>
          <w:rStyle w:val="a3"/>
          <w:b w:val="0"/>
          <w:sz w:val="20"/>
          <w:szCs w:val="20"/>
        </w:rPr>
        <w:tab/>
      </w:r>
      <w:r w:rsidR="00730E28" w:rsidRPr="00496EBB">
        <w:rPr>
          <w:rStyle w:val="a3"/>
          <w:b w:val="0"/>
          <w:sz w:val="20"/>
          <w:szCs w:val="20"/>
        </w:rPr>
        <w:t>09.02</w:t>
      </w:r>
      <w:r w:rsidR="000800D4" w:rsidRPr="00496EBB">
        <w:rPr>
          <w:rStyle w:val="a3"/>
          <w:b w:val="0"/>
          <w:sz w:val="20"/>
          <w:szCs w:val="20"/>
        </w:rPr>
        <w:t xml:space="preserve">.2023 г. в </w:t>
      </w:r>
      <w:r w:rsidR="00730E28" w:rsidRPr="00496EBB">
        <w:rPr>
          <w:rStyle w:val="a3"/>
          <w:b w:val="0"/>
          <w:sz w:val="20"/>
          <w:szCs w:val="20"/>
        </w:rPr>
        <w:t>16</w:t>
      </w:r>
      <w:r w:rsidR="000800D4" w:rsidRPr="00496EBB">
        <w:rPr>
          <w:rStyle w:val="a3"/>
          <w:b w:val="0"/>
          <w:sz w:val="20"/>
          <w:szCs w:val="20"/>
        </w:rPr>
        <w:t xml:space="preserve"> ч. </w:t>
      </w:r>
      <w:r w:rsidR="00730E28" w:rsidRPr="00496EBB">
        <w:rPr>
          <w:rStyle w:val="a3"/>
          <w:b w:val="0"/>
          <w:sz w:val="20"/>
          <w:szCs w:val="20"/>
        </w:rPr>
        <w:t>25</w:t>
      </w:r>
      <w:r w:rsidR="000800D4" w:rsidRPr="00496EBB">
        <w:rPr>
          <w:rStyle w:val="a3"/>
          <w:b w:val="0"/>
          <w:sz w:val="20"/>
          <w:szCs w:val="20"/>
        </w:rPr>
        <w:t xml:space="preserve"> мин.</w:t>
      </w:r>
    </w:p>
    <w:p w:rsidR="000800D4" w:rsidRPr="00496EBB" w:rsidRDefault="000800D4" w:rsidP="00496EBB">
      <w:pPr>
        <w:ind w:firstLine="708"/>
        <w:jc w:val="both"/>
        <w:rPr>
          <w:rStyle w:val="a3"/>
          <w:b w:val="0"/>
          <w:sz w:val="20"/>
          <w:szCs w:val="20"/>
        </w:rPr>
      </w:pPr>
    </w:p>
    <w:tbl>
      <w:tblPr>
        <w:tblW w:w="159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7796"/>
        <w:gridCol w:w="1080"/>
        <w:gridCol w:w="1080"/>
        <w:gridCol w:w="1080"/>
        <w:gridCol w:w="1620"/>
        <w:gridCol w:w="2794"/>
      </w:tblGrid>
      <w:tr w:rsidR="00730E28" w:rsidRPr="00496EBB" w:rsidTr="00730E28">
        <w:trPr>
          <w:trHeight w:val="270"/>
        </w:trPr>
        <w:tc>
          <w:tcPr>
            <w:tcW w:w="502" w:type="dxa"/>
            <w:vMerge w:val="restart"/>
            <w:shd w:val="clear" w:color="auto" w:fill="auto"/>
            <w:vAlign w:val="center"/>
          </w:tcPr>
          <w:p w:rsidR="00730E28" w:rsidRPr="00496EBB" w:rsidRDefault="00730E28" w:rsidP="00496EBB">
            <w:pPr>
              <w:ind w:left="-605" w:firstLine="77"/>
              <w:jc w:val="center"/>
              <w:rPr>
                <w:b/>
                <w:sz w:val="20"/>
                <w:szCs w:val="20"/>
              </w:rPr>
            </w:pPr>
            <w:r w:rsidRPr="00496EBB">
              <w:rPr>
                <w:b/>
                <w:sz w:val="20"/>
                <w:szCs w:val="20"/>
              </w:rPr>
              <w:t>№</w:t>
            </w:r>
          </w:p>
        </w:tc>
        <w:tc>
          <w:tcPr>
            <w:tcW w:w="7796" w:type="dxa"/>
            <w:vMerge w:val="restart"/>
            <w:shd w:val="clear" w:color="auto" w:fill="auto"/>
            <w:vAlign w:val="center"/>
          </w:tcPr>
          <w:p w:rsidR="00730E28" w:rsidRPr="00496EBB" w:rsidRDefault="00730E28" w:rsidP="00496EBB">
            <w:pPr>
              <w:jc w:val="center"/>
              <w:rPr>
                <w:b/>
                <w:bCs/>
                <w:sz w:val="20"/>
                <w:szCs w:val="20"/>
              </w:rPr>
            </w:pPr>
            <w:r w:rsidRPr="00496EBB">
              <w:rPr>
                <w:b/>
                <w:bCs/>
                <w:sz w:val="20"/>
                <w:szCs w:val="20"/>
              </w:rPr>
              <w:t>Наименование</w:t>
            </w:r>
          </w:p>
          <w:p w:rsidR="00730E28" w:rsidRPr="00496EBB" w:rsidRDefault="00730E28" w:rsidP="00496EBB">
            <w:pPr>
              <w:ind w:firstLine="252"/>
              <w:jc w:val="center"/>
              <w:rPr>
                <w:b/>
                <w:sz w:val="20"/>
                <w:szCs w:val="20"/>
              </w:rPr>
            </w:pPr>
            <w:r w:rsidRPr="00496EBB">
              <w:rPr>
                <w:b/>
                <w:bCs/>
                <w:sz w:val="20"/>
                <w:szCs w:val="20"/>
              </w:rPr>
              <w:t>(Краткая характеристика)</w:t>
            </w:r>
          </w:p>
        </w:tc>
        <w:tc>
          <w:tcPr>
            <w:tcW w:w="1080" w:type="dxa"/>
            <w:vMerge w:val="restart"/>
            <w:shd w:val="clear" w:color="auto" w:fill="auto"/>
            <w:vAlign w:val="center"/>
          </w:tcPr>
          <w:p w:rsidR="00730E28" w:rsidRPr="00496EBB" w:rsidRDefault="00730E28" w:rsidP="00496EBB">
            <w:pPr>
              <w:jc w:val="center"/>
              <w:rPr>
                <w:b/>
                <w:sz w:val="20"/>
                <w:szCs w:val="20"/>
              </w:rPr>
            </w:pPr>
            <w:r w:rsidRPr="00496EBB">
              <w:rPr>
                <w:b/>
                <w:sz w:val="20"/>
                <w:szCs w:val="20"/>
              </w:rPr>
              <w:t>Ед-цы              изм-ия</w:t>
            </w:r>
          </w:p>
        </w:tc>
        <w:tc>
          <w:tcPr>
            <w:tcW w:w="1080" w:type="dxa"/>
            <w:vMerge w:val="restart"/>
            <w:shd w:val="clear" w:color="auto" w:fill="auto"/>
            <w:vAlign w:val="center"/>
          </w:tcPr>
          <w:p w:rsidR="00730E28" w:rsidRPr="00496EBB" w:rsidRDefault="00730E28" w:rsidP="00496EBB">
            <w:pPr>
              <w:jc w:val="center"/>
              <w:rPr>
                <w:b/>
                <w:sz w:val="20"/>
                <w:szCs w:val="20"/>
              </w:rPr>
            </w:pPr>
            <w:r w:rsidRPr="00496EBB">
              <w:rPr>
                <w:b/>
                <w:sz w:val="20"/>
                <w:szCs w:val="20"/>
              </w:rPr>
              <w:t>Кол-во</w:t>
            </w:r>
          </w:p>
        </w:tc>
        <w:tc>
          <w:tcPr>
            <w:tcW w:w="1080" w:type="dxa"/>
            <w:vMerge w:val="restart"/>
            <w:shd w:val="clear" w:color="auto" w:fill="auto"/>
            <w:vAlign w:val="center"/>
          </w:tcPr>
          <w:p w:rsidR="00730E28" w:rsidRPr="00496EBB" w:rsidRDefault="00730E28" w:rsidP="00496EBB">
            <w:pPr>
              <w:jc w:val="center"/>
              <w:rPr>
                <w:b/>
                <w:sz w:val="20"/>
                <w:szCs w:val="20"/>
              </w:rPr>
            </w:pPr>
            <w:r w:rsidRPr="00496EBB">
              <w:rPr>
                <w:b/>
                <w:sz w:val="20"/>
                <w:szCs w:val="20"/>
              </w:rPr>
              <w:t>Цена в тенге</w:t>
            </w:r>
          </w:p>
        </w:tc>
        <w:tc>
          <w:tcPr>
            <w:tcW w:w="1620" w:type="dxa"/>
            <w:vMerge w:val="restart"/>
            <w:shd w:val="clear" w:color="auto" w:fill="auto"/>
            <w:vAlign w:val="center"/>
          </w:tcPr>
          <w:p w:rsidR="00730E28" w:rsidRPr="00496EBB" w:rsidRDefault="00730E28" w:rsidP="00496EBB">
            <w:pPr>
              <w:jc w:val="center"/>
              <w:rPr>
                <w:b/>
                <w:sz w:val="20"/>
                <w:szCs w:val="20"/>
              </w:rPr>
            </w:pPr>
            <w:r w:rsidRPr="00496EBB">
              <w:rPr>
                <w:b/>
                <w:sz w:val="20"/>
                <w:szCs w:val="20"/>
              </w:rPr>
              <w:t>Сумма в тенге</w:t>
            </w:r>
          </w:p>
        </w:tc>
        <w:tc>
          <w:tcPr>
            <w:tcW w:w="2794" w:type="dxa"/>
            <w:vAlign w:val="center"/>
          </w:tcPr>
          <w:p w:rsidR="00730E28" w:rsidRPr="00496EBB" w:rsidRDefault="00730E28" w:rsidP="00496EBB">
            <w:pPr>
              <w:jc w:val="center"/>
              <w:rPr>
                <w:b/>
                <w:sz w:val="20"/>
                <w:szCs w:val="20"/>
              </w:rPr>
            </w:pPr>
            <w:r w:rsidRPr="00496EBB">
              <w:rPr>
                <w:b/>
                <w:sz w:val="20"/>
                <w:szCs w:val="20"/>
              </w:rPr>
              <w:t>Ценовые предложения за единицу</w:t>
            </w:r>
          </w:p>
        </w:tc>
      </w:tr>
      <w:tr w:rsidR="00730E28" w:rsidRPr="00496EBB" w:rsidTr="00186424">
        <w:trPr>
          <w:trHeight w:val="195"/>
        </w:trPr>
        <w:tc>
          <w:tcPr>
            <w:tcW w:w="502" w:type="dxa"/>
            <w:vMerge/>
            <w:shd w:val="clear" w:color="auto" w:fill="auto"/>
            <w:vAlign w:val="center"/>
          </w:tcPr>
          <w:p w:rsidR="00730E28" w:rsidRPr="00496EBB" w:rsidRDefault="00730E28" w:rsidP="00496EBB">
            <w:pPr>
              <w:ind w:left="-648" w:firstLine="240"/>
              <w:jc w:val="center"/>
              <w:rPr>
                <w:b/>
                <w:sz w:val="20"/>
                <w:szCs w:val="20"/>
              </w:rPr>
            </w:pPr>
          </w:p>
        </w:tc>
        <w:tc>
          <w:tcPr>
            <w:tcW w:w="7796" w:type="dxa"/>
            <w:vMerge/>
            <w:shd w:val="clear" w:color="auto" w:fill="auto"/>
            <w:vAlign w:val="center"/>
          </w:tcPr>
          <w:p w:rsidR="00730E28" w:rsidRPr="00496EBB" w:rsidRDefault="00730E28" w:rsidP="00496EBB">
            <w:pPr>
              <w:jc w:val="center"/>
              <w:rPr>
                <w:b/>
                <w:bCs/>
                <w:sz w:val="20"/>
                <w:szCs w:val="20"/>
              </w:rPr>
            </w:pPr>
          </w:p>
        </w:tc>
        <w:tc>
          <w:tcPr>
            <w:tcW w:w="1080" w:type="dxa"/>
            <w:vMerge/>
            <w:shd w:val="clear" w:color="auto" w:fill="auto"/>
            <w:vAlign w:val="center"/>
          </w:tcPr>
          <w:p w:rsidR="00730E28" w:rsidRPr="00496EBB" w:rsidRDefault="00730E28" w:rsidP="00496EBB">
            <w:pPr>
              <w:jc w:val="center"/>
              <w:rPr>
                <w:b/>
                <w:sz w:val="20"/>
                <w:szCs w:val="20"/>
              </w:rPr>
            </w:pPr>
          </w:p>
        </w:tc>
        <w:tc>
          <w:tcPr>
            <w:tcW w:w="1080" w:type="dxa"/>
            <w:vMerge/>
            <w:shd w:val="clear" w:color="auto" w:fill="auto"/>
            <w:vAlign w:val="center"/>
          </w:tcPr>
          <w:p w:rsidR="00730E28" w:rsidRPr="00496EBB" w:rsidRDefault="00730E28" w:rsidP="00496EBB">
            <w:pPr>
              <w:jc w:val="center"/>
              <w:rPr>
                <w:b/>
                <w:sz w:val="20"/>
                <w:szCs w:val="20"/>
              </w:rPr>
            </w:pPr>
          </w:p>
        </w:tc>
        <w:tc>
          <w:tcPr>
            <w:tcW w:w="1080" w:type="dxa"/>
            <w:vMerge/>
            <w:shd w:val="clear" w:color="auto" w:fill="auto"/>
            <w:vAlign w:val="center"/>
          </w:tcPr>
          <w:p w:rsidR="00730E28" w:rsidRPr="00496EBB" w:rsidRDefault="00730E28" w:rsidP="00496EBB">
            <w:pPr>
              <w:jc w:val="center"/>
              <w:rPr>
                <w:b/>
                <w:sz w:val="20"/>
                <w:szCs w:val="20"/>
              </w:rPr>
            </w:pPr>
          </w:p>
        </w:tc>
        <w:tc>
          <w:tcPr>
            <w:tcW w:w="1620" w:type="dxa"/>
            <w:vMerge/>
            <w:shd w:val="clear" w:color="auto" w:fill="auto"/>
            <w:vAlign w:val="center"/>
          </w:tcPr>
          <w:p w:rsidR="00730E28" w:rsidRPr="00496EBB" w:rsidRDefault="00730E28" w:rsidP="00496EBB">
            <w:pPr>
              <w:jc w:val="center"/>
              <w:rPr>
                <w:b/>
                <w:sz w:val="20"/>
                <w:szCs w:val="20"/>
              </w:rPr>
            </w:pPr>
          </w:p>
        </w:tc>
        <w:tc>
          <w:tcPr>
            <w:tcW w:w="2794" w:type="dxa"/>
            <w:vAlign w:val="center"/>
          </w:tcPr>
          <w:p w:rsidR="00730E28" w:rsidRPr="00496EBB" w:rsidRDefault="00730E28" w:rsidP="00496EBB">
            <w:pPr>
              <w:jc w:val="center"/>
              <w:rPr>
                <w:sz w:val="20"/>
                <w:szCs w:val="20"/>
              </w:rPr>
            </w:pPr>
            <w:r w:rsidRPr="00496EBB">
              <w:rPr>
                <w:rStyle w:val="a3"/>
                <w:sz w:val="20"/>
                <w:szCs w:val="20"/>
              </w:rPr>
              <w:t>ТОО «Шы</w:t>
            </w:r>
            <w:r w:rsidRPr="00496EBB">
              <w:rPr>
                <w:rStyle w:val="a3"/>
                <w:sz w:val="20"/>
                <w:szCs w:val="20"/>
                <w:lang w:val="kk-KZ"/>
              </w:rPr>
              <w:t>ғ</w:t>
            </w:r>
            <w:r w:rsidRPr="00496EBB">
              <w:rPr>
                <w:rStyle w:val="a3"/>
                <w:sz w:val="20"/>
                <w:szCs w:val="20"/>
              </w:rPr>
              <w:t>ысМедТрейд»</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proofErr w:type="gramStart"/>
            <w:r w:rsidRPr="00496EBB">
              <w:rPr>
                <w:sz w:val="20"/>
                <w:szCs w:val="20"/>
              </w:rPr>
              <w:t>Альфа-Амилазы</w:t>
            </w:r>
            <w:proofErr w:type="gramEnd"/>
            <w:r w:rsidRPr="00496EBB">
              <w:rPr>
                <w:sz w:val="20"/>
                <w:szCs w:val="20"/>
              </w:rPr>
              <w:t>.</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AMS</w:t>
            </w:r>
            <w:r w:rsidRPr="00496EBB">
              <w:rPr>
                <w:sz w:val="20"/>
                <w:szCs w:val="20"/>
              </w:rPr>
              <w:t xml:space="preserve">. Объем рабочего раствора не менее 48мл,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4</w:t>
            </w:r>
          </w:p>
        </w:tc>
        <w:tc>
          <w:tcPr>
            <w:tcW w:w="1080" w:type="dxa"/>
            <w:shd w:val="clear" w:color="auto" w:fill="auto"/>
            <w:vAlign w:val="center"/>
          </w:tcPr>
          <w:p w:rsidR="00730E28" w:rsidRPr="00496EBB" w:rsidRDefault="00730E28" w:rsidP="00496EBB">
            <w:pPr>
              <w:suppressAutoHyphens/>
              <w:jc w:val="center"/>
              <w:rPr>
                <w:sz w:val="20"/>
                <w:szCs w:val="20"/>
                <w:lang w:eastAsia="ar-SA"/>
              </w:rPr>
            </w:pPr>
            <w:r w:rsidRPr="00496EBB">
              <w:rPr>
                <w:sz w:val="20"/>
                <w:szCs w:val="20"/>
                <w:lang w:eastAsia="ar-SA"/>
              </w:rPr>
              <w:t>33 033</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132132</w:t>
            </w:r>
          </w:p>
        </w:tc>
        <w:tc>
          <w:tcPr>
            <w:tcW w:w="2794" w:type="dxa"/>
            <w:vAlign w:val="center"/>
          </w:tcPr>
          <w:p w:rsidR="00730E28" w:rsidRPr="00496EBB" w:rsidRDefault="00730E28" w:rsidP="00496EBB">
            <w:pPr>
              <w:suppressAutoHyphens/>
              <w:jc w:val="center"/>
              <w:rPr>
                <w:sz w:val="20"/>
                <w:szCs w:val="20"/>
                <w:lang w:eastAsia="ar-SA"/>
              </w:rPr>
            </w:pPr>
            <w:r w:rsidRPr="00496EBB">
              <w:rPr>
                <w:sz w:val="20"/>
                <w:szCs w:val="20"/>
                <w:lang w:eastAsia="ar-SA"/>
              </w:rPr>
              <w:t>33 033</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Альбумина.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Однокомпонентный набор реагентов для определения </w:t>
            </w:r>
            <w:r w:rsidRPr="00496EBB">
              <w:rPr>
                <w:sz w:val="20"/>
                <w:szCs w:val="20"/>
                <w:lang w:val="en-US"/>
              </w:rPr>
              <w:t>ALB</w:t>
            </w:r>
            <w:r w:rsidRPr="00496EBB">
              <w:rPr>
                <w:sz w:val="20"/>
                <w:szCs w:val="20"/>
              </w:rPr>
              <w:t xml:space="preserve">. Объем рабочего раствора не менее 160мл, рассчитан не менее чем на 490 тестов. Реагент должн быть расфасован в одноразовый оригинальный контейнер  R , для предотвращения контаминации и не требуется переливания в дополнительные картриджи. </w:t>
            </w:r>
            <w:proofErr w:type="gramStart"/>
            <w:r w:rsidRPr="00496EBB">
              <w:rPr>
                <w:sz w:val="20"/>
                <w:szCs w:val="20"/>
              </w:rPr>
              <w:t>Контейнер должн  быть полностью адаптированый для реагентной карусели анализатора и снабжен  специальным штрих-кодом полностью совместимым со встроенным сканером анализатора.</w:t>
            </w:r>
            <w:proofErr w:type="gramEnd"/>
            <w:r w:rsidRPr="00496EBB">
              <w:rPr>
                <w:sz w:val="20"/>
                <w:szCs w:val="20"/>
              </w:rPr>
              <w:t xml:space="preserve">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suppressAutoHyphens/>
              <w:jc w:val="center"/>
              <w:rPr>
                <w:sz w:val="20"/>
                <w:szCs w:val="20"/>
                <w:lang w:eastAsia="ar-SA"/>
              </w:rPr>
            </w:pPr>
            <w:r w:rsidRPr="00496EBB">
              <w:rPr>
                <w:sz w:val="20"/>
                <w:szCs w:val="20"/>
                <w:lang w:eastAsia="ar-SA"/>
              </w:rPr>
              <w:t>16 250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16250</w:t>
            </w:r>
          </w:p>
        </w:tc>
        <w:tc>
          <w:tcPr>
            <w:tcW w:w="2794" w:type="dxa"/>
            <w:vAlign w:val="center"/>
          </w:tcPr>
          <w:p w:rsidR="00730E28" w:rsidRPr="00496EBB" w:rsidRDefault="00730E28" w:rsidP="00496EBB">
            <w:pPr>
              <w:suppressAutoHyphens/>
              <w:jc w:val="center"/>
              <w:rPr>
                <w:sz w:val="20"/>
                <w:szCs w:val="20"/>
                <w:lang w:eastAsia="ar-SA"/>
              </w:rPr>
            </w:pPr>
            <w:r w:rsidRPr="00496EBB">
              <w:rPr>
                <w:sz w:val="20"/>
                <w:szCs w:val="20"/>
                <w:lang w:eastAsia="ar-SA"/>
              </w:rPr>
              <w:t>16 250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Глюкозы.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GLU</w:t>
            </w:r>
            <w:r w:rsidRPr="00496EBB">
              <w:rPr>
                <w:sz w:val="20"/>
                <w:szCs w:val="20"/>
              </w:rPr>
              <w:t>-</w:t>
            </w:r>
            <w:r w:rsidRPr="00496EBB">
              <w:rPr>
                <w:sz w:val="20"/>
                <w:szCs w:val="20"/>
                <w:lang w:val="en-US"/>
              </w:rPr>
              <w:t>GodPap</w:t>
            </w:r>
            <w:r w:rsidRPr="00496EBB">
              <w:rPr>
                <w:sz w:val="20"/>
                <w:szCs w:val="20"/>
              </w:rPr>
              <w:t xml:space="preserve">. Объем рабочего раствора не менее 200мл, рассчитан не менее чем на 560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6</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21 750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130500</w:t>
            </w:r>
          </w:p>
        </w:tc>
        <w:tc>
          <w:tcPr>
            <w:tcW w:w="2794" w:type="dxa"/>
            <w:vAlign w:val="center"/>
          </w:tcPr>
          <w:p w:rsidR="00730E28" w:rsidRPr="00496EBB" w:rsidRDefault="00730E28" w:rsidP="00496EBB">
            <w:pPr>
              <w:jc w:val="center"/>
              <w:rPr>
                <w:sz w:val="20"/>
                <w:szCs w:val="20"/>
              </w:rPr>
            </w:pPr>
            <w:r w:rsidRPr="00496EBB">
              <w:rPr>
                <w:sz w:val="20"/>
                <w:szCs w:val="20"/>
              </w:rPr>
              <w:t>21 750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4</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Мочевины.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BUN</w:t>
            </w:r>
            <w:r w:rsidRPr="00496EBB">
              <w:rPr>
                <w:sz w:val="20"/>
                <w:szCs w:val="20"/>
              </w:rPr>
              <w:t>/</w:t>
            </w:r>
            <w:r w:rsidRPr="00496EBB">
              <w:rPr>
                <w:sz w:val="20"/>
                <w:szCs w:val="20"/>
                <w:lang w:val="en-US"/>
              </w:rPr>
              <w:t>UREA</w:t>
            </w:r>
            <w:r w:rsidRPr="00496EBB">
              <w:rPr>
                <w:sz w:val="20"/>
                <w:szCs w:val="20"/>
              </w:rPr>
              <w:t xml:space="preserve">. Объем рабочего </w:t>
            </w:r>
            <w:r w:rsidRPr="00496EBB">
              <w:rPr>
                <w:sz w:val="20"/>
                <w:szCs w:val="20"/>
              </w:rPr>
              <w:lastRenderedPageBreak/>
              <w:t xml:space="preserve">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lastRenderedPageBreak/>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21 875</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43750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21 875</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5</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Общего белка.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Однокомпонентный набор реагентов для определения </w:t>
            </w:r>
            <w:r w:rsidRPr="00496EBB">
              <w:rPr>
                <w:sz w:val="20"/>
                <w:szCs w:val="20"/>
                <w:lang w:val="en-US"/>
              </w:rPr>
              <w:t>TP</w:t>
            </w:r>
            <w:r w:rsidRPr="00496EBB">
              <w:rPr>
                <w:sz w:val="20"/>
                <w:szCs w:val="20"/>
              </w:rPr>
              <w:t xml:space="preserve">. Объем рабочего раствора не менее 160мл, рассчитан не менее чем на 730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496EBB">
              <w:rPr>
                <w:sz w:val="20"/>
                <w:szCs w:val="20"/>
              </w:rPr>
              <w:t>Контейнер должнен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w:t>
            </w:r>
            <w:proofErr w:type="gramEnd"/>
            <w:r w:rsidRPr="00496EBB">
              <w:rPr>
                <w:sz w:val="20"/>
                <w:szCs w:val="20"/>
              </w:rPr>
              <w:t xml:space="preserve">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3</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15 700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47100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15 700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6</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Общего билирубина.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TBIL</w:t>
            </w:r>
            <w:r w:rsidRPr="00496EBB">
              <w:rPr>
                <w:sz w:val="20"/>
                <w:szCs w:val="20"/>
              </w:rPr>
              <w:t>/</w:t>
            </w:r>
            <w:r w:rsidRPr="00496EBB">
              <w:rPr>
                <w:sz w:val="20"/>
                <w:szCs w:val="20"/>
                <w:lang w:val="en-US"/>
              </w:rPr>
              <w:t>VOX</w:t>
            </w:r>
            <w:r w:rsidRPr="00496EBB">
              <w:rPr>
                <w:sz w:val="20"/>
                <w:szCs w:val="20"/>
              </w:rPr>
              <w:t xml:space="preserve">.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7</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35 512</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248584</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35 512</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7</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Общего холестерина.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Однокомпонентный набор реагентов для определения </w:t>
            </w:r>
            <w:r w:rsidRPr="00496EBB">
              <w:rPr>
                <w:sz w:val="20"/>
                <w:szCs w:val="20"/>
                <w:lang w:val="en-US"/>
              </w:rPr>
              <w:t>CHOL</w:t>
            </w:r>
            <w:r w:rsidRPr="00496EBB">
              <w:rPr>
                <w:sz w:val="20"/>
                <w:szCs w:val="20"/>
              </w:rPr>
              <w:t>/</w:t>
            </w:r>
            <w:r w:rsidRPr="00496EBB">
              <w:rPr>
                <w:sz w:val="20"/>
                <w:szCs w:val="20"/>
                <w:lang w:val="en-US"/>
              </w:rPr>
              <w:t>TC</w:t>
            </w:r>
            <w:r w:rsidRPr="00496EBB">
              <w:rPr>
                <w:sz w:val="20"/>
                <w:szCs w:val="20"/>
              </w:rPr>
              <w:t xml:space="preserve">. Объем рабочего раствора не менее 160мл, рассчитан не менее чем на 490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w:t>
            </w:r>
            <w:proofErr w:type="gramStart"/>
            <w:r w:rsidRPr="00496EBB">
              <w:rPr>
                <w:sz w:val="20"/>
                <w:szCs w:val="20"/>
              </w:rPr>
              <w:t>Контейнер должен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w:t>
            </w:r>
            <w:proofErr w:type="gramEnd"/>
            <w:r w:rsidRPr="00496EBB">
              <w:rPr>
                <w:sz w:val="20"/>
                <w:szCs w:val="20"/>
              </w:rPr>
              <w:t xml:space="preserve">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29 550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147750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29 550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8</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Мочевой кислоты.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UA</w:t>
            </w:r>
            <w:r w:rsidRPr="00496EBB">
              <w:rPr>
                <w:sz w:val="20"/>
                <w:szCs w:val="20"/>
              </w:rPr>
              <w:t xml:space="preserve">. Объем рабочего раствора не менее 200мл, рассчитан не менее чем на 565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lastRenderedPageBreak/>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33 125</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33125</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33 125</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9</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Диагностический набор реагентов для определения Щелочной фосфотазы.</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ALP</w:t>
            </w:r>
            <w:r w:rsidRPr="00496EBB">
              <w:rPr>
                <w:sz w:val="20"/>
                <w:szCs w:val="20"/>
              </w:rPr>
              <w:t>. Объем рабочего раствора не менее 176мл, рассчитан не менее чем на 600 тестов</w:t>
            </w:r>
            <w:proofErr w:type="gramStart"/>
            <w:r w:rsidRPr="00496EBB">
              <w:rPr>
                <w:sz w:val="20"/>
                <w:szCs w:val="20"/>
              </w:rPr>
              <w:t xml:space="preserve"> .</w:t>
            </w:r>
            <w:proofErr w:type="gramEnd"/>
            <w:r w:rsidRPr="00496EBB">
              <w:rPr>
                <w:sz w:val="20"/>
                <w:szCs w:val="20"/>
              </w:rPr>
              <w:t xml:space="preserve">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20 100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20100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20 100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10</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Мультикалибратор.</w:t>
            </w:r>
          </w:p>
          <w:p w:rsidR="00730E28" w:rsidRPr="00496EBB" w:rsidRDefault="00730E28" w:rsidP="00496EBB">
            <w:pPr>
              <w:jc w:val="both"/>
              <w:rPr>
                <w:sz w:val="20"/>
                <w:szCs w:val="20"/>
              </w:rPr>
            </w:pPr>
          </w:p>
          <w:p w:rsidR="00730E28" w:rsidRPr="00496EBB" w:rsidRDefault="00730E28" w:rsidP="00496EBB">
            <w:pPr>
              <w:jc w:val="both"/>
              <w:rPr>
                <w:sz w:val="20"/>
                <w:szCs w:val="20"/>
              </w:rPr>
            </w:pPr>
            <w:proofErr w:type="gramStart"/>
            <w:r w:rsidRPr="00496EBB">
              <w:rPr>
                <w:sz w:val="20"/>
                <w:szCs w:val="20"/>
              </w:rPr>
              <w:t>Одноуровневый</w:t>
            </w:r>
            <w:proofErr w:type="gramEnd"/>
            <w:r w:rsidRPr="00496EBB">
              <w:rPr>
                <w:sz w:val="20"/>
                <w:szCs w:val="20"/>
              </w:rPr>
              <w:t xml:space="preserve"> мультикалибратор для однокомпонентных и двухкомпонентных тестов. Лиофильно высушенная сыворотка с аттестованными значениями аналитов для калибровки тестов: GOT/ALT, GOT/A</w:t>
            </w:r>
            <w:r w:rsidRPr="00496EBB">
              <w:rPr>
                <w:sz w:val="20"/>
                <w:szCs w:val="20"/>
                <w:lang w:val="en-US"/>
              </w:rPr>
              <w:t>S</w:t>
            </w:r>
            <w:r w:rsidRPr="00496EBB">
              <w:rPr>
                <w:sz w:val="20"/>
                <w:szCs w:val="20"/>
              </w:rPr>
              <w:t xml:space="preserve">T, </w:t>
            </w:r>
            <w:r w:rsidRPr="00496EBB">
              <w:rPr>
                <w:sz w:val="20"/>
                <w:szCs w:val="20"/>
                <w:lang w:val="en-US"/>
              </w:rPr>
              <w:t>ALB</w:t>
            </w:r>
            <w:r w:rsidRPr="00496EBB">
              <w:rPr>
                <w:sz w:val="20"/>
                <w:szCs w:val="20"/>
              </w:rPr>
              <w:t xml:space="preserve">, </w:t>
            </w:r>
            <w:r w:rsidRPr="00496EBB">
              <w:rPr>
                <w:sz w:val="20"/>
                <w:szCs w:val="20"/>
                <w:lang w:val="en-US"/>
              </w:rPr>
              <w:t>AMS</w:t>
            </w:r>
            <w:r w:rsidRPr="00496EBB">
              <w:rPr>
                <w:sz w:val="20"/>
                <w:szCs w:val="20"/>
              </w:rPr>
              <w:t xml:space="preserve">, </w:t>
            </w:r>
            <w:r w:rsidRPr="00496EBB">
              <w:rPr>
                <w:sz w:val="20"/>
                <w:szCs w:val="20"/>
                <w:lang w:val="en-US"/>
              </w:rPr>
              <w:t>GGT</w:t>
            </w:r>
            <w:r w:rsidRPr="00496EBB">
              <w:rPr>
                <w:sz w:val="20"/>
                <w:szCs w:val="20"/>
              </w:rPr>
              <w:t xml:space="preserve">, </w:t>
            </w:r>
            <w:r w:rsidRPr="00496EBB">
              <w:rPr>
                <w:sz w:val="20"/>
                <w:szCs w:val="20"/>
                <w:lang w:val="en-US"/>
              </w:rPr>
              <w:t>GLU</w:t>
            </w:r>
            <w:r w:rsidRPr="00496EBB">
              <w:rPr>
                <w:sz w:val="20"/>
                <w:szCs w:val="20"/>
              </w:rPr>
              <w:t>-</w:t>
            </w:r>
            <w:r w:rsidRPr="00496EBB">
              <w:rPr>
                <w:sz w:val="20"/>
                <w:szCs w:val="20"/>
                <w:lang w:val="en-US"/>
              </w:rPr>
              <w:t>GodPap</w:t>
            </w:r>
            <w:r w:rsidRPr="00496EBB">
              <w:rPr>
                <w:sz w:val="20"/>
                <w:szCs w:val="20"/>
              </w:rPr>
              <w:t xml:space="preserve">, </w:t>
            </w:r>
            <w:r w:rsidRPr="00496EBB">
              <w:rPr>
                <w:sz w:val="20"/>
                <w:szCs w:val="20"/>
                <w:lang w:val="en-US"/>
              </w:rPr>
              <w:t>FE</w:t>
            </w:r>
            <w:r w:rsidRPr="00496EBB">
              <w:rPr>
                <w:sz w:val="20"/>
                <w:szCs w:val="20"/>
              </w:rPr>
              <w:t xml:space="preserve">, </w:t>
            </w:r>
            <w:r w:rsidRPr="00496EBB">
              <w:rPr>
                <w:sz w:val="20"/>
                <w:szCs w:val="20"/>
                <w:lang w:val="en-US"/>
              </w:rPr>
              <w:t>CREA</w:t>
            </w:r>
            <w:r w:rsidRPr="00496EBB">
              <w:rPr>
                <w:sz w:val="20"/>
                <w:szCs w:val="20"/>
              </w:rPr>
              <w:t>-</w:t>
            </w:r>
            <w:r w:rsidRPr="00496EBB">
              <w:rPr>
                <w:sz w:val="20"/>
                <w:szCs w:val="20"/>
                <w:lang w:val="en-US"/>
              </w:rPr>
              <w:t>J</w:t>
            </w:r>
            <w:r w:rsidRPr="00496EBB">
              <w:rPr>
                <w:sz w:val="20"/>
                <w:szCs w:val="20"/>
              </w:rPr>
              <w:t xml:space="preserve">, </w:t>
            </w:r>
            <w:r w:rsidRPr="00496EBB">
              <w:rPr>
                <w:sz w:val="20"/>
                <w:szCs w:val="20"/>
                <w:lang w:val="en-US"/>
              </w:rPr>
              <w:t>LDH</w:t>
            </w:r>
            <w:r w:rsidRPr="00496EBB">
              <w:rPr>
                <w:sz w:val="20"/>
                <w:szCs w:val="20"/>
              </w:rPr>
              <w:t xml:space="preserve">, </w:t>
            </w:r>
            <w:r w:rsidRPr="00496EBB">
              <w:rPr>
                <w:sz w:val="20"/>
                <w:szCs w:val="20"/>
                <w:lang w:val="en-US"/>
              </w:rPr>
              <w:t>MG</w:t>
            </w:r>
            <w:r w:rsidRPr="00496EBB">
              <w:rPr>
                <w:sz w:val="20"/>
                <w:szCs w:val="20"/>
              </w:rPr>
              <w:t xml:space="preserve">, </w:t>
            </w:r>
            <w:r w:rsidRPr="00496EBB">
              <w:rPr>
                <w:sz w:val="20"/>
                <w:szCs w:val="20"/>
                <w:lang w:val="en-US"/>
              </w:rPr>
              <w:t>BUN</w:t>
            </w:r>
            <w:r w:rsidRPr="00496EBB">
              <w:rPr>
                <w:sz w:val="20"/>
                <w:szCs w:val="20"/>
              </w:rPr>
              <w:t>/</w:t>
            </w:r>
            <w:r w:rsidRPr="00496EBB">
              <w:rPr>
                <w:sz w:val="20"/>
                <w:szCs w:val="20"/>
                <w:lang w:val="en-US"/>
              </w:rPr>
              <w:t>UREA</w:t>
            </w:r>
            <w:r w:rsidRPr="00496EBB">
              <w:rPr>
                <w:sz w:val="20"/>
                <w:szCs w:val="20"/>
              </w:rPr>
              <w:t xml:space="preserve">, </w:t>
            </w:r>
            <w:r w:rsidRPr="00496EBB">
              <w:rPr>
                <w:sz w:val="20"/>
                <w:szCs w:val="20"/>
                <w:lang w:val="en-US"/>
              </w:rPr>
              <w:t>TP</w:t>
            </w:r>
            <w:r w:rsidRPr="00496EBB">
              <w:rPr>
                <w:sz w:val="20"/>
                <w:szCs w:val="20"/>
              </w:rPr>
              <w:t xml:space="preserve">, </w:t>
            </w:r>
            <w:r w:rsidRPr="00496EBB">
              <w:rPr>
                <w:sz w:val="20"/>
                <w:szCs w:val="20"/>
                <w:lang w:val="en-US"/>
              </w:rPr>
              <w:t>TBIL</w:t>
            </w:r>
            <w:r w:rsidRPr="00496EBB">
              <w:rPr>
                <w:sz w:val="20"/>
                <w:szCs w:val="20"/>
              </w:rPr>
              <w:t>/</w:t>
            </w:r>
            <w:r w:rsidRPr="00496EBB">
              <w:rPr>
                <w:sz w:val="20"/>
                <w:szCs w:val="20"/>
                <w:lang w:val="en-US"/>
              </w:rPr>
              <w:t>VOX</w:t>
            </w:r>
            <w:r w:rsidRPr="00496EBB">
              <w:rPr>
                <w:sz w:val="20"/>
                <w:szCs w:val="20"/>
              </w:rPr>
              <w:t xml:space="preserve">, </w:t>
            </w:r>
            <w:r w:rsidRPr="00496EBB">
              <w:rPr>
                <w:sz w:val="20"/>
                <w:szCs w:val="20"/>
                <w:lang w:val="en-US"/>
              </w:rPr>
              <w:t>DBIL</w:t>
            </w:r>
            <w:r w:rsidRPr="00496EBB">
              <w:rPr>
                <w:sz w:val="20"/>
                <w:szCs w:val="20"/>
              </w:rPr>
              <w:t>/</w:t>
            </w:r>
            <w:r w:rsidRPr="00496EBB">
              <w:rPr>
                <w:sz w:val="20"/>
                <w:szCs w:val="20"/>
                <w:lang w:val="en-US"/>
              </w:rPr>
              <w:t>VOX</w:t>
            </w:r>
            <w:r w:rsidRPr="00496EBB">
              <w:rPr>
                <w:sz w:val="20"/>
                <w:szCs w:val="20"/>
              </w:rPr>
              <w:t xml:space="preserve">, </w:t>
            </w:r>
            <w:r w:rsidRPr="00496EBB">
              <w:rPr>
                <w:sz w:val="20"/>
                <w:szCs w:val="20"/>
                <w:lang w:val="en-US"/>
              </w:rPr>
              <w:t>CHOL</w:t>
            </w:r>
            <w:r w:rsidRPr="00496EBB">
              <w:rPr>
                <w:sz w:val="20"/>
                <w:szCs w:val="20"/>
              </w:rPr>
              <w:t>/</w:t>
            </w:r>
            <w:r w:rsidRPr="00496EBB">
              <w:rPr>
                <w:sz w:val="20"/>
                <w:szCs w:val="20"/>
                <w:lang w:val="en-US"/>
              </w:rPr>
              <w:t>TC</w:t>
            </w:r>
            <w:r w:rsidRPr="00496EBB">
              <w:rPr>
                <w:sz w:val="20"/>
                <w:szCs w:val="20"/>
              </w:rPr>
              <w:t xml:space="preserve">, </w:t>
            </w:r>
            <w:r w:rsidRPr="00496EBB">
              <w:rPr>
                <w:sz w:val="20"/>
                <w:szCs w:val="20"/>
                <w:lang w:val="en-US"/>
              </w:rPr>
              <w:t>TG</w:t>
            </w:r>
            <w:r w:rsidRPr="00496EBB">
              <w:rPr>
                <w:sz w:val="20"/>
                <w:szCs w:val="20"/>
              </w:rPr>
              <w:t xml:space="preserve">, </w:t>
            </w:r>
            <w:r w:rsidRPr="00496EBB">
              <w:rPr>
                <w:sz w:val="20"/>
                <w:szCs w:val="20"/>
                <w:lang w:val="en-US"/>
              </w:rPr>
              <w:t>ALP</w:t>
            </w:r>
            <w:r w:rsidRPr="00496EBB">
              <w:rPr>
                <w:sz w:val="20"/>
                <w:szCs w:val="20"/>
              </w:rPr>
              <w:t xml:space="preserve">, UA. При разведении лиофильной сыворотки, объем готового калибратора не менее 30мл. </w:t>
            </w:r>
            <w:proofErr w:type="gramStart"/>
            <w:r w:rsidRPr="00496EBB">
              <w:rPr>
                <w:sz w:val="20"/>
                <w:szCs w:val="20"/>
              </w:rPr>
              <w:t>Набор мультикалибратора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129 960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129960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129 960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11</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Контрольная сыворотка НОРМА.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Лиофильно высушенная сыворотка для проведения QC, с аттестованными нормальными значениями (N) для аналитов биохимии, липидного спектра, специфических белков</w:t>
            </w:r>
            <w:proofErr w:type="gramStart"/>
            <w:r w:rsidRPr="00496EBB">
              <w:rPr>
                <w:sz w:val="20"/>
                <w:szCs w:val="20"/>
              </w:rPr>
              <w:t xml:space="preserve">.. </w:t>
            </w:r>
            <w:proofErr w:type="gramEnd"/>
            <w:r w:rsidRPr="00496EBB">
              <w:rPr>
                <w:sz w:val="20"/>
                <w:szCs w:val="20"/>
              </w:rPr>
              <w:t xml:space="preserve">При разведении лиофильной сыворотки, объем готового контрольного раствора не менее 30мл. </w:t>
            </w:r>
            <w:proofErr w:type="gramStart"/>
            <w:r w:rsidRPr="00496EBB">
              <w:rPr>
                <w:sz w:val="20"/>
                <w:szCs w:val="20"/>
              </w:rPr>
              <w:t>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6</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146 040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876240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146 040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12</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Контрольная сыворотка ПАТОЛОГИЯ.</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Лиофильно высушенная сыворотка для проведения QC, с аттестованными нормальными значениями (Р) для аналитов биохимии, липидного спектра, </w:t>
            </w:r>
            <w:r w:rsidRPr="00496EBB">
              <w:rPr>
                <w:sz w:val="20"/>
                <w:szCs w:val="20"/>
              </w:rPr>
              <w:lastRenderedPageBreak/>
              <w:t xml:space="preserve">специфических белков. При разведении лиофильной сыворотки, объем готового контрольного раствора не менее 30мл. </w:t>
            </w:r>
            <w:proofErr w:type="gramStart"/>
            <w:r w:rsidRPr="00496EBB">
              <w:rPr>
                <w:sz w:val="20"/>
                <w:szCs w:val="20"/>
              </w:rPr>
              <w:t>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lastRenderedPageBreak/>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6</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172 800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1036800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172 800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13</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Моющий раствор.</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Специальный концентрированный реагент Dete</w:t>
            </w:r>
            <w:r w:rsidRPr="00496EBB">
              <w:rPr>
                <w:sz w:val="20"/>
                <w:szCs w:val="20"/>
                <w:lang w:val="en-US"/>
              </w:rPr>
              <w:t>rgent</w:t>
            </w:r>
            <w:r w:rsidRPr="00496EBB">
              <w:rPr>
                <w:sz w:val="20"/>
                <w:szCs w:val="20"/>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w:t>
            </w:r>
            <w:smartTag w:uri="urn:schemas-microsoft-com:office:smarttags" w:element="metricconverter">
              <w:smartTagPr>
                <w:attr w:name="ProductID" w:val="15 литров"/>
              </w:smartTagPr>
              <w:r w:rsidRPr="00496EBB">
                <w:rPr>
                  <w:sz w:val="20"/>
                  <w:szCs w:val="20"/>
                </w:rPr>
                <w:t>15 литров</w:t>
              </w:r>
            </w:smartTag>
            <w:r w:rsidRPr="00496EBB">
              <w:rPr>
                <w:sz w:val="20"/>
                <w:szCs w:val="20"/>
              </w:rPr>
              <w:t xml:space="preserve"> моющего раствора.</w:t>
            </w:r>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t>ф</w:t>
            </w:r>
            <w:proofErr w:type="gramEnd"/>
            <w:r w:rsidRPr="00496EBB">
              <w:rPr>
                <w:sz w:val="20"/>
                <w:szCs w:val="20"/>
              </w:rPr>
              <w:t>лакон</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34 800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522000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34 800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14</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r w:rsidRPr="00496EBB">
              <w:rPr>
                <w:sz w:val="20"/>
                <w:szCs w:val="20"/>
                <w:lang w:val="en-US"/>
              </w:rPr>
              <w:t>HDL</w:t>
            </w:r>
            <w:r w:rsidRPr="00496EBB">
              <w:rPr>
                <w:sz w:val="20"/>
                <w:szCs w:val="20"/>
              </w:rPr>
              <w:t>-</w:t>
            </w:r>
            <w:r w:rsidRPr="00496EBB">
              <w:rPr>
                <w:sz w:val="20"/>
                <w:szCs w:val="20"/>
                <w:lang w:val="en-US"/>
              </w:rPr>
              <w:t>C</w:t>
            </w:r>
            <w:r w:rsidRPr="00496EBB">
              <w:rPr>
                <w:sz w:val="20"/>
                <w:szCs w:val="20"/>
              </w:rPr>
              <w:t>.</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количественного определения липидного обмена высокой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43 980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219900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43 980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15</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r w:rsidRPr="00496EBB">
              <w:rPr>
                <w:sz w:val="20"/>
                <w:szCs w:val="20"/>
                <w:lang w:val="en-US"/>
              </w:rPr>
              <w:t>LDL</w:t>
            </w:r>
            <w:r w:rsidRPr="00496EBB">
              <w:rPr>
                <w:sz w:val="20"/>
                <w:szCs w:val="20"/>
              </w:rPr>
              <w:t>-</w:t>
            </w:r>
            <w:r w:rsidRPr="00496EBB">
              <w:rPr>
                <w:sz w:val="20"/>
                <w:szCs w:val="20"/>
                <w:lang w:val="en-US"/>
              </w:rPr>
              <w:t>C</w:t>
            </w:r>
            <w:r w:rsidRPr="00496EBB">
              <w:rPr>
                <w:sz w:val="20"/>
                <w:szCs w:val="20"/>
              </w:rPr>
              <w:t>.</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количественного определения липидного обмена низкой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82 675</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413375</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82 675</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16</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Мультикалибратор липидов.</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Мультикалибратор для двухкомпонентных тестов при количественном определении липидов. Лиофильно высушенная сыворотка с аттестованными значениями аналитов для калибровки тестов: АроА</w:t>
            </w:r>
            <w:proofErr w:type="gramStart"/>
            <w:r w:rsidRPr="00496EBB">
              <w:rPr>
                <w:sz w:val="20"/>
                <w:szCs w:val="20"/>
              </w:rPr>
              <w:t>1</w:t>
            </w:r>
            <w:proofErr w:type="gramEnd"/>
            <w:r w:rsidRPr="00496EBB">
              <w:rPr>
                <w:sz w:val="20"/>
                <w:szCs w:val="20"/>
              </w:rPr>
              <w:t xml:space="preserve">, АроВ, HDL-C, LDL-C, определяемых методом прямой </w:t>
            </w:r>
            <w:r w:rsidRPr="00496EBB">
              <w:rPr>
                <w:sz w:val="20"/>
                <w:szCs w:val="20"/>
              </w:rPr>
              <w:lastRenderedPageBreak/>
              <w:t xml:space="preserve">фотометрии без осаждения. При разведении лиофильной сыворотки, объем готового калибратора не менее 5мл. </w:t>
            </w:r>
            <w:proofErr w:type="gramStart"/>
            <w:r w:rsidRPr="00496EBB">
              <w:rPr>
                <w:sz w:val="20"/>
                <w:szCs w:val="20"/>
              </w:rPr>
              <w:t>Набор мультикалибратора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proofErr w:type="gramStart"/>
            <w:r w:rsidRPr="00496EBB">
              <w:rPr>
                <w:sz w:val="20"/>
                <w:szCs w:val="20"/>
              </w:rPr>
              <w:lastRenderedPageBreak/>
              <w:t>н</w:t>
            </w:r>
            <w:proofErr w:type="gramEnd"/>
            <w:r w:rsidRPr="00496EBB">
              <w:rPr>
                <w:sz w:val="20"/>
                <w:szCs w:val="20"/>
              </w:rPr>
              <w:t>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113 900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227800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113 900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lastRenderedPageBreak/>
              <w:t>17</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 xml:space="preserve">Диагностический набор реагентов для определения </w:t>
            </w:r>
            <w:proofErr w:type="gramStart"/>
            <w:r w:rsidRPr="00496EBB">
              <w:rPr>
                <w:sz w:val="20"/>
                <w:szCs w:val="20"/>
              </w:rPr>
              <w:t>С-реактивного</w:t>
            </w:r>
            <w:proofErr w:type="gramEnd"/>
            <w:r w:rsidRPr="00496EBB">
              <w:rPr>
                <w:sz w:val="20"/>
                <w:szCs w:val="20"/>
              </w:rPr>
              <w:t xml:space="preserve"> белка.</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 xml:space="preserve">Двухкомпонентный набор реагентов для определения </w:t>
            </w:r>
            <w:r w:rsidRPr="00496EBB">
              <w:rPr>
                <w:sz w:val="20"/>
                <w:szCs w:val="20"/>
                <w:lang w:val="en-US"/>
              </w:rPr>
              <w:t>CRP</w:t>
            </w:r>
            <w:r w:rsidRPr="00496EBB">
              <w:rPr>
                <w:sz w:val="20"/>
                <w:szCs w:val="20"/>
              </w:rPr>
              <w:t xml:space="preserve"> методом нефелометрии. Объем рабочего раствора не менее 50мл, рассчитан не менее чем на 120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w:t>
            </w:r>
            <w:proofErr w:type="gramStart"/>
            <w:r w:rsidRPr="00496EBB">
              <w:rPr>
                <w:sz w:val="20"/>
                <w:szCs w:val="20"/>
              </w:rPr>
              <w:t>штрих-кодом</w:t>
            </w:r>
            <w:proofErr w:type="gramEnd"/>
            <w:r w:rsidRPr="00496EBB">
              <w:rPr>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15</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59 100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886500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59 100</w:t>
            </w:r>
          </w:p>
        </w:tc>
      </w:tr>
      <w:tr w:rsidR="00730E28" w:rsidRPr="00496EBB" w:rsidTr="00186424">
        <w:tc>
          <w:tcPr>
            <w:tcW w:w="502"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18</w:t>
            </w:r>
          </w:p>
        </w:tc>
        <w:tc>
          <w:tcPr>
            <w:tcW w:w="7796" w:type="dxa"/>
            <w:shd w:val="clear" w:color="auto" w:fill="auto"/>
            <w:vAlign w:val="center"/>
          </w:tcPr>
          <w:p w:rsidR="00730E28" w:rsidRPr="00496EBB" w:rsidRDefault="00730E28" w:rsidP="00496EBB">
            <w:pPr>
              <w:jc w:val="both"/>
              <w:rPr>
                <w:sz w:val="20"/>
                <w:szCs w:val="20"/>
              </w:rPr>
            </w:pPr>
            <w:r w:rsidRPr="00496EBB">
              <w:rPr>
                <w:sz w:val="20"/>
                <w:szCs w:val="20"/>
              </w:rPr>
              <w:t>Калибратор для специфических белков.</w:t>
            </w:r>
          </w:p>
          <w:p w:rsidR="00730E28" w:rsidRPr="00496EBB" w:rsidRDefault="00730E28" w:rsidP="00496EBB">
            <w:pPr>
              <w:jc w:val="both"/>
              <w:rPr>
                <w:sz w:val="20"/>
                <w:szCs w:val="20"/>
              </w:rPr>
            </w:pPr>
          </w:p>
          <w:p w:rsidR="00730E28" w:rsidRPr="00496EBB" w:rsidRDefault="00730E28" w:rsidP="00496EBB">
            <w:pPr>
              <w:jc w:val="both"/>
              <w:rPr>
                <w:sz w:val="20"/>
                <w:szCs w:val="20"/>
              </w:rPr>
            </w:pPr>
            <w:r w:rsidRPr="00496EBB">
              <w:rPr>
                <w:sz w:val="20"/>
                <w:szCs w:val="20"/>
              </w:rPr>
              <w:t>Специальный калибратор на основе человеческой сыворотки, имеющий аттестованные референтные значения, для проведения процедуры калибровки при выполнении тестов на С3, С</w:t>
            </w:r>
            <w:proofErr w:type="gramStart"/>
            <w:r w:rsidRPr="00496EBB">
              <w:rPr>
                <w:sz w:val="20"/>
                <w:szCs w:val="20"/>
              </w:rPr>
              <w:t>4</w:t>
            </w:r>
            <w:proofErr w:type="gramEnd"/>
            <w:r w:rsidRPr="00496EBB">
              <w:rPr>
                <w:sz w:val="20"/>
                <w:szCs w:val="20"/>
              </w:rPr>
              <w:t xml:space="preserve">, CRP, IgA, IgG, IgM.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5мл. Флаконы с калибратором должны быть полностью адаптированы для реагентной карусели анализатора. </w:t>
            </w:r>
            <w:proofErr w:type="gramStart"/>
            <w:r w:rsidRPr="00496EBB">
              <w:rPr>
                <w:sz w:val="20"/>
                <w:szCs w:val="20"/>
              </w:rPr>
              <w:t>Каждый флакон должен быть снабжен специальным штрих-кодом совместимым со встроенным сканером анализатора.</w:t>
            </w:r>
            <w:proofErr w:type="gramEnd"/>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набор</w:t>
            </w:r>
          </w:p>
        </w:tc>
        <w:tc>
          <w:tcPr>
            <w:tcW w:w="1080" w:type="dxa"/>
            <w:shd w:val="clear" w:color="auto" w:fill="auto"/>
            <w:vAlign w:val="center"/>
          </w:tcPr>
          <w:p w:rsidR="00730E28" w:rsidRPr="00496EBB" w:rsidRDefault="00730E28" w:rsidP="00496EBB">
            <w:pPr>
              <w:jc w:val="center"/>
              <w:rPr>
                <w:sz w:val="20"/>
                <w:szCs w:val="20"/>
              </w:rPr>
            </w:pPr>
            <w:r w:rsidRPr="00496EBB">
              <w:rPr>
                <w:sz w:val="20"/>
                <w:szCs w:val="20"/>
              </w:rPr>
              <w:t>2</w:t>
            </w:r>
          </w:p>
        </w:tc>
        <w:tc>
          <w:tcPr>
            <w:tcW w:w="1080" w:type="dxa"/>
            <w:shd w:val="clear" w:color="auto" w:fill="auto"/>
            <w:vAlign w:val="center"/>
          </w:tcPr>
          <w:p w:rsidR="00730E28" w:rsidRPr="00496EBB" w:rsidRDefault="00730E28" w:rsidP="00496EBB">
            <w:pPr>
              <w:jc w:val="center"/>
              <w:rPr>
                <w:sz w:val="20"/>
                <w:szCs w:val="20"/>
                <w:lang w:val="kk-KZ"/>
              </w:rPr>
            </w:pPr>
            <w:r w:rsidRPr="00496EBB">
              <w:rPr>
                <w:sz w:val="20"/>
                <w:szCs w:val="20"/>
                <w:lang w:val="kk-KZ"/>
              </w:rPr>
              <w:t>155 460</w:t>
            </w:r>
          </w:p>
        </w:tc>
        <w:tc>
          <w:tcPr>
            <w:tcW w:w="1620" w:type="dxa"/>
            <w:shd w:val="clear" w:color="auto" w:fill="auto"/>
            <w:vAlign w:val="center"/>
          </w:tcPr>
          <w:p w:rsidR="00730E28" w:rsidRPr="00496EBB" w:rsidRDefault="00730E28" w:rsidP="00496EBB">
            <w:pPr>
              <w:jc w:val="center"/>
              <w:rPr>
                <w:sz w:val="20"/>
                <w:szCs w:val="20"/>
              </w:rPr>
            </w:pPr>
            <w:r w:rsidRPr="00496EBB">
              <w:rPr>
                <w:sz w:val="20"/>
                <w:szCs w:val="20"/>
              </w:rPr>
              <w:t>310920</w:t>
            </w:r>
          </w:p>
        </w:tc>
        <w:tc>
          <w:tcPr>
            <w:tcW w:w="2794" w:type="dxa"/>
            <w:vAlign w:val="center"/>
          </w:tcPr>
          <w:p w:rsidR="00730E28" w:rsidRPr="00496EBB" w:rsidRDefault="00730E28" w:rsidP="00496EBB">
            <w:pPr>
              <w:jc w:val="center"/>
              <w:rPr>
                <w:sz w:val="20"/>
                <w:szCs w:val="20"/>
                <w:lang w:val="kk-KZ"/>
              </w:rPr>
            </w:pPr>
            <w:r w:rsidRPr="00496EBB">
              <w:rPr>
                <w:sz w:val="20"/>
                <w:szCs w:val="20"/>
                <w:lang w:val="kk-KZ"/>
              </w:rPr>
              <w:t>155 460</w:t>
            </w:r>
          </w:p>
        </w:tc>
      </w:tr>
    </w:tbl>
    <w:p w:rsidR="00730E28" w:rsidRPr="00496EBB" w:rsidRDefault="00730E28" w:rsidP="00496EBB">
      <w:pPr>
        <w:ind w:firstLine="708"/>
        <w:jc w:val="both"/>
        <w:rPr>
          <w:rStyle w:val="a3"/>
          <w:b w:val="0"/>
          <w:sz w:val="20"/>
          <w:szCs w:val="20"/>
        </w:rPr>
      </w:pPr>
    </w:p>
    <w:p w:rsidR="000800D4" w:rsidRPr="00496EBB" w:rsidRDefault="000800D4" w:rsidP="00496EBB">
      <w:pPr>
        <w:ind w:firstLine="708"/>
        <w:jc w:val="both"/>
        <w:rPr>
          <w:rStyle w:val="a3"/>
          <w:b w:val="0"/>
          <w:sz w:val="20"/>
          <w:szCs w:val="20"/>
        </w:rPr>
      </w:pPr>
    </w:p>
    <w:p w:rsidR="00B65EF4" w:rsidRPr="00496EBB" w:rsidRDefault="00B65EF4" w:rsidP="00496EBB">
      <w:pPr>
        <w:ind w:firstLine="708"/>
        <w:jc w:val="both"/>
        <w:rPr>
          <w:rStyle w:val="a3"/>
          <w:b w:val="0"/>
          <w:sz w:val="20"/>
          <w:szCs w:val="20"/>
        </w:rPr>
      </w:pPr>
      <w:r w:rsidRPr="00496EBB">
        <w:rPr>
          <w:b/>
          <w:color w:val="000000"/>
          <w:sz w:val="20"/>
          <w:szCs w:val="20"/>
          <w:shd w:val="clear" w:color="auto" w:fill="FFFFFF"/>
        </w:rPr>
        <w:t>Н</w:t>
      </w:r>
      <w:r w:rsidRPr="00496EBB">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496EBB">
        <w:rPr>
          <w:rStyle w:val="a3"/>
          <w:b w:val="0"/>
          <w:sz w:val="20"/>
          <w:szCs w:val="20"/>
        </w:rPr>
        <w:t>отсутствовали.</w:t>
      </w:r>
    </w:p>
    <w:p w:rsidR="00B65EF4" w:rsidRPr="00496EBB" w:rsidRDefault="00B65EF4" w:rsidP="00496EBB">
      <w:pPr>
        <w:ind w:firstLine="708"/>
        <w:jc w:val="both"/>
        <w:rPr>
          <w:color w:val="000000"/>
          <w:sz w:val="20"/>
          <w:szCs w:val="20"/>
          <w:shd w:val="clear" w:color="auto" w:fill="FFFFFF"/>
        </w:rPr>
      </w:pPr>
    </w:p>
    <w:p w:rsidR="00B65EF4" w:rsidRPr="00496EBB" w:rsidRDefault="00B65EF4" w:rsidP="00496EBB">
      <w:pPr>
        <w:ind w:firstLine="708"/>
        <w:jc w:val="both"/>
        <w:rPr>
          <w:b/>
          <w:color w:val="000000"/>
          <w:sz w:val="20"/>
          <w:szCs w:val="20"/>
          <w:shd w:val="clear" w:color="auto" w:fill="FFFFFF"/>
        </w:rPr>
      </w:pPr>
      <w:r w:rsidRPr="00496EBB">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C85183" w:rsidRPr="00496EBB" w:rsidRDefault="00C85183" w:rsidP="00496EBB">
      <w:pPr>
        <w:ind w:firstLine="708"/>
        <w:jc w:val="both"/>
        <w:rPr>
          <w:b/>
          <w:sz w:val="20"/>
          <w:szCs w:val="20"/>
          <w:lang w:val="kk-KZ"/>
        </w:rPr>
      </w:pPr>
      <w:r w:rsidRPr="00496EBB">
        <w:rPr>
          <w:sz w:val="20"/>
          <w:szCs w:val="20"/>
          <w:lang w:val="kk-KZ"/>
        </w:rPr>
        <w:t xml:space="preserve">6. На основании Правил комиссия, </w:t>
      </w:r>
      <w:r w:rsidRPr="00496EBB">
        <w:rPr>
          <w:b/>
          <w:sz w:val="20"/>
          <w:szCs w:val="20"/>
          <w:lang w:val="kk-KZ"/>
        </w:rPr>
        <w:t>РЕШИЛА:</w:t>
      </w:r>
    </w:p>
    <w:p w:rsidR="00C85183" w:rsidRPr="00496EBB" w:rsidRDefault="00C85183" w:rsidP="00496EBB">
      <w:pPr>
        <w:ind w:firstLine="708"/>
        <w:jc w:val="both"/>
        <w:rPr>
          <w:rStyle w:val="a3"/>
          <w:sz w:val="20"/>
          <w:szCs w:val="20"/>
          <w:lang w:val="kk-KZ"/>
        </w:rPr>
      </w:pPr>
      <w:r w:rsidRPr="00496EBB">
        <w:rPr>
          <w:b/>
          <w:sz w:val="20"/>
          <w:szCs w:val="20"/>
          <w:lang w:val="kk-KZ"/>
        </w:rPr>
        <w:t>*</w:t>
      </w:r>
      <w:r w:rsidRPr="00496EBB">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496EBB">
        <w:rPr>
          <w:bCs/>
          <w:sz w:val="20"/>
          <w:szCs w:val="20"/>
        </w:rPr>
        <w:t xml:space="preserve"> и заключить договора, в сроки, установленные законодательством</w:t>
      </w:r>
      <w:r w:rsidRPr="00496EBB">
        <w:rPr>
          <w:rStyle w:val="a3"/>
          <w:sz w:val="20"/>
          <w:szCs w:val="20"/>
          <w:lang w:val="kk-KZ"/>
        </w:rPr>
        <w:t>:</w:t>
      </w:r>
    </w:p>
    <w:p w:rsidR="00E06A9D" w:rsidRPr="00496EBB" w:rsidRDefault="00E06A9D" w:rsidP="00496EBB">
      <w:pPr>
        <w:ind w:firstLine="708"/>
        <w:jc w:val="both"/>
        <w:rPr>
          <w:rStyle w:val="a3"/>
          <w:b w:val="0"/>
          <w:sz w:val="20"/>
          <w:szCs w:val="20"/>
        </w:rPr>
      </w:pPr>
      <w:r w:rsidRPr="00496EBB">
        <w:rPr>
          <w:rStyle w:val="a3"/>
          <w:b w:val="0"/>
          <w:sz w:val="20"/>
          <w:szCs w:val="20"/>
        </w:rPr>
        <w:t xml:space="preserve">- </w:t>
      </w:r>
      <w:r w:rsidR="00496EBB" w:rsidRPr="00496EBB">
        <w:rPr>
          <w:rStyle w:val="a3"/>
          <w:b w:val="0"/>
          <w:sz w:val="20"/>
          <w:szCs w:val="20"/>
        </w:rPr>
        <w:t>ТОО «Шы</w:t>
      </w:r>
      <w:r w:rsidR="00496EBB" w:rsidRPr="00496EBB">
        <w:rPr>
          <w:rStyle w:val="a3"/>
          <w:b w:val="0"/>
          <w:sz w:val="20"/>
          <w:szCs w:val="20"/>
          <w:lang w:val="kk-KZ"/>
        </w:rPr>
        <w:t>ғ</w:t>
      </w:r>
      <w:r w:rsidR="00496EBB" w:rsidRPr="00496EBB">
        <w:rPr>
          <w:rStyle w:val="a3"/>
          <w:b w:val="0"/>
          <w:sz w:val="20"/>
          <w:szCs w:val="20"/>
        </w:rPr>
        <w:t>ысМедТрейд», ВКО, г. Усть-Каменогорск, ул. Добролюбова, 39/2</w:t>
      </w:r>
      <w:r w:rsidR="00496EBB" w:rsidRPr="00496EBB">
        <w:rPr>
          <w:rStyle w:val="a3"/>
          <w:b w:val="0"/>
          <w:sz w:val="20"/>
          <w:szCs w:val="20"/>
        </w:rPr>
        <w:tab/>
      </w:r>
      <w:r w:rsidR="003F6AE9" w:rsidRPr="00496EBB">
        <w:rPr>
          <w:rStyle w:val="a3"/>
          <w:b w:val="0"/>
          <w:sz w:val="20"/>
          <w:szCs w:val="20"/>
        </w:rPr>
        <w:tab/>
      </w:r>
      <w:r w:rsidR="000800D4" w:rsidRPr="00496EBB">
        <w:rPr>
          <w:rStyle w:val="a3"/>
          <w:b w:val="0"/>
          <w:sz w:val="20"/>
          <w:szCs w:val="20"/>
        </w:rPr>
        <w:t xml:space="preserve"> по лотам</w:t>
      </w:r>
      <w:r w:rsidRPr="00496EBB">
        <w:rPr>
          <w:rStyle w:val="a3"/>
          <w:b w:val="0"/>
          <w:sz w:val="20"/>
          <w:szCs w:val="20"/>
        </w:rPr>
        <w:t xml:space="preserve"> № </w:t>
      </w:r>
      <w:r w:rsidR="000800D4" w:rsidRPr="00496EBB">
        <w:rPr>
          <w:rStyle w:val="a3"/>
          <w:b w:val="0"/>
          <w:sz w:val="20"/>
          <w:szCs w:val="20"/>
        </w:rPr>
        <w:t>1-</w:t>
      </w:r>
      <w:r w:rsidR="00496EBB" w:rsidRPr="00496EBB">
        <w:rPr>
          <w:rStyle w:val="a3"/>
          <w:b w:val="0"/>
          <w:sz w:val="20"/>
          <w:szCs w:val="20"/>
        </w:rPr>
        <w:t>18</w:t>
      </w:r>
      <w:r w:rsidRPr="00496EBB">
        <w:rPr>
          <w:rStyle w:val="a3"/>
          <w:b w:val="0"/>
          <w:sz w:val="20"/>
          <w:szCs w:val="20"/>
        </w:rPr>
        <w:t xml:space="preserve"> (</w:t>
      </w:r>
      <w:r w:rsidR="00496EBB" w:rsidRPr="00496EBB">
        <w:rPr>
          <w:rStyle w:val="a3"/>
          <w:b w:val="0"/>
          <w:sz w:val="20"/>
          <w:szCs w:val="20"/>
        </w:rPr>
        <w:t>5 442 786</w:t>
      </w:r>
      <w:r w:rsidRPr="00496EBB">
        <w:rPr>
          <w:rStyle w:val="a3"/>
          <w:b w:val="0"/>
          <w:sz w:val="20"/>
          <w:szCs w:val="20"/>
        </w:rPr>
        <w:t xml:space="preserve"> (</w:t>
      </w:r>
      <w:r w:rsidR="00496EBB" w:rsidRPr="00496EBB">
        <w:rPr>
          <w:rStyle w:val="a3"/>
          <w:b w:val="0"/>
          <w:sz w:val="20"/>
          <w:szCs w:val="20"/>
        </w:rPr>
        <w:t>пять миллионов четыреста сорок две тысячи семьсот восемьдесят шесть</w:t>
      </w:r>
      <w:r w:rsidR="000800D4" w:rsidRPr="00496EBB">
        <w:rPr>
          <w:rStyle w:val="a3"/>
          <w:b w:val="0"/>
          <w:sz w:val="20"/>
          <w:szCs w:val="20"/>
        </w:rPr>
        <w:t>) тенге)</w:t>
      </w:r>
    </w:p>
    <w:p w:rsidR="003F6AE9" w:rsidRPr="00496EBB" w:rsidRDefault="003F6AE9" w:rsidP="00496EBB">
      <w:pPr>
        <w:rPr>
          <w:rStyle w:val="a3"/>
          <w:b w:val="0"/>
          <w:sz w:val="20"/>
          <w:szCs w:val="20"/>
        </w:rPr>
      </w:pPr>
      <w:r w:rsidRPr="00496EBB">
        <w:rPr>
          <w:rStyle w:val="a3"/>
          <w:b w:val="0"/>
          <w:sz w:val="20"/>
          <w:szCs w:val="20"/>
        </w:rPr>
        <w:br w:type="page"/>
      </w:r>
    </w:p>
    <w:p w:rsidR="00496EBB" w:rsidRPr="00496EBB" w:rsidRDefault="00496EBB" w:rsidP="00496EBB">
      <w:pPr>
        <w:ind w:firstLine="708"/>
        <w:jc w:val="center"/>
        <w:rPr>
          <w:rStyle w:val="a3"/>
          <w:sz w:val="20"/>
          <w:szCs w:val="20"/>
        </w:rPr>
      </w:pPr>
      <w:r w:rsidRPr="00496EBB">
        <w:rPr>
          <w:rStyle w:val="a3"/>
          <w:sz w:val="20"/>
          <w:szCs w:val="20"/>
        </w:rPr>
        <w:lastRenderedPageBreak/>
        <w:t>№ 7 сатып алу қорытындысы туралы хаттама</w:t>
      </w:r>
    </w:p>
    <w:p w:rsidR="00496EBB" w:rsidRPr="00496EBB" w:rsidRDefault="00496EBB" w:rsidP="00496EBB">
      <w:pPr>
        <w:ind w:firstLine="708"/>
        <w:jc w:val="center"/>
        <w:rPr>
          <w:rStyle w:val="a3"/>
          <w:sz w:val="20"/>
          <w:szCs w:val="20"/>
        </w:rPr>
      </w:pPr>
      <w:r w:rsidRPr="00496EBB">
        <w:rPr>
          <w:rStyle w:val="a3"/>
          <w:sz w:val="20"/>
          <w:szCs w:val="20"/>
        </w:rPr>
        <w:t>дә</w:t>
      </w:r>
      <w:proofErr w:type="gramStart"/>
      <w:r w:rsidRPr="00496EBB">
        <w:rPr>
          <w:rStyle w:val="a3"/>
          <w:sz w:val="20"/>
          <w:szCs w:val="20"/>
        </w:rPr>
        <w:t>р</w:t>
      </w:r>
      <w:proofErr w:type="gramEnd"/>
      <w:r w:rsidRPr="00496EBB">
        <w:rPr>
          <w:rStyle w:val="a3"/>
          <w:sz w:val="20"/>
          <w:szCs w:val="20"/>
        </w:rPr>
        <w:t>ілік заттар мен медициналық мақсаттағы бұйымдардың баға ұсыныстарын сұрату тәсілімен сатып алу бойынша,</w:t>
      </w:r>
    </w:p>
    <w:p w:rsidR="00E3713C" w:rsidRPr="00496EBB" w:rsidRDefault="00496EBB" w:rsidP="00496EBB">
      <w:pPr>
        <w:ind w:firstLine="708"/>
        <w:jc w:val="center"/>
        <w:rPr>
          <w:rStyle w:val="a3"/>
          <w:sz w:val="20"/>
          <w:szCs w:val="20"/>
        </w:rPr>
      </w:pPr>
      <w:r w:rsidRPr="00496EBB">
        <w:rPr>
          <w:rStyle w:val="a3"/>
          <w:sz w:val="20"/>
          <w:szCs w:val="20"/>
        </w:rPr>
        <w:t>Қ</w:t>
      </w:r>
      <w:proofErr w:type="gramStart"/>
      <w:r w:rsidRPr="00496EBB">
        <w:rPr>
          <w:rStyle w:val="a3"/>
          <w:sz w:val="20"/>
          <w:szCs w:val="20"/>
        </w:rPr>
        <w:t>Р</w:t>
      </w:r>
      <w:proofErr w:type="gramEnd"/>
      <w:r w:rsidRPr="00496EBB">
        <w:rPr>
          <w:rStyle w:val="a3"/>
          <w:sz w:val="20"/>
          <w:szCs w:val="20"/>
        </w:rPr>
        <w:t xml:space="preserve"> Үкіметінің 2022 жылғы 24 мамырдағы №375 қаулысы негізінде</w:t>
      </w:r>
    </w:p>
    <w:p w:rsidR="00496EBB" w:rsidRPr="00496EBB" w:rsidRDefault="00496EBB" w:rsidP="00496EBB">
      <w:pPr>
        <w:ind w:firstLine="708"/>
        <w:jc w:val="both"/>
        <w:rPr>
          <w:b/>
          <w:sz w:val="20"/>
          <w:szCs w:val="20"/>
        </w:rPr>
      </w:pPr>
    </w:p>
    <w:p w:rsidR="00E3713C" w:rsidRPr="00496EBB" w:rsidRDefault="00E3713C" w:rsidP="00496EBB">
      <w:pPr>
        <w:ind w:firstLine="708"/>
        <w:jc w:val="both"/>
        <w:rPr>
          <w:sz w:val="20"/>
          <w:szCs w:val="20"/>
        </w:rPr>
      </w:pPr>
      <w:r w:rsidRPr="00496EBB">
        <w:rPr>
          <w:b/>
          <w:sz w:val="20"/>
          <w:szCs w:val="20"/>
        </w:rPr>
        <w:t>Семей қ.</w:t>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Pr="00496EBB">
        <w:rPr>
          <w:b/>
          <w:sz w:val="20"/>
          <w:szCs w:val="20"/>
        </w:rPr>
        <w:tab/>
      </w:r>
      <w:r w:rsidR="00496EBB" w:rsidRPr="00496EBB">
        <w:rPr>
          <w:b/>
          <w:sz w:val="20"/>
          <w:szCs w:val="20"/>
        </w:rPr>
        <w:t>13</w:t>
      </w:r>
      <w:r w:rsidR="00C165EA" w:rsidRPr="00496EBB">
        <w:rPr>
          <w:b/>
          <w:sz w:val="20"/>
          <w:szCs w:val="20"/>
        </w:rPr>
        <w:t>.02.2023 ж.</w:t>
      </w:r>
    </w:p>
    <w:p w:rsidR="00641F22" w:rsidRPr="00496EBB" w:rsidRDefault="00641F22" w:rsidP="00496EBB">
      <w:pPr>
        <w:ind w:firstLine="708"/>
        <w:jc w:val="both"/>
        <w:rPr>
          <w:sz w:val="20"/>
          <w:szCs w:val="20"/>
        </w:rPr>
      </w:pPr>
      <w:r w:rsidRPr="00496EBB">
        <w:rPr>
          <w:sz w:val="20"/>
          <w:szCs w:val="20"/>
        </w:rPr>
        <w:t>1. Тапсырыс берушінің немесе сатып алуды ұйымдастырушының атауы және мекенжайы:</w:t>
      </w:r>
    </w:p>
    <w:p w:rsidR="00641F22" w:rsidRPr="00496EBB" w:rsidRDefault="00641F22" w:rsidP="00496EBB">
      <w:pPr>
        <w:ind w:firstLine="708"/>
        <w:jc w:val="both"/>
        <w:rPr>
          <w:sz w:val="20"/>
          <w:szCs w:val="20"/>
        </w:rPr>
      </w:pPr>
      <w:r w:rsidRPr="00496EBB">
        <w:rPr>
          <w:sz w:val="20"/>
          <w:szCs w:val="20"/>
        </w:rPr>
        <w:t>Абай облысы ДСБ "Семей қаласының № 1 қалалық ауруханасы" ШЖҚ КМК</w:t>
      </w:r>
    </w:p>
    <w:p w:rsidR="00641F22" w:rsidRPr="00496EBB" w:rsidRDefault="00641F22" w:rsidP="00496EBB">
      <w:pPr>
        <w:ind w:firstLine="708"/>
        <w:jc w:val="both"/>
        <w:rPr>
          <w:sz w:val="20"/>
          <w:szCs w:val="20"/>
        </w:rPr>
      </w:pPr>
      <w:r w:rsidRPr="00496EBB">
        <w:rPr>
          <w:sz w:val="20"/>
          <w:szCs w:val="20"/>
        </w:rPr>
        <w:t>071409, Қ</w:t>
      </w:r>
      <w:proofErr w:type="gramStart"/>
      <w:r w:rsidRPr="00496EBB">
        <w:rPr>
          <w:sz w:val="20"/>
          <w:szCs w:val="20"/>
        </w:rPr>
        <w:t>Р</w:t>
      </w:r>
      <w:proofErr w:type="gramEnd"/>
      <w:r w:rsidRPr="00496EBB">
        <w:rPr>
          <w:sz w:val="20"/>
          <w:szCs w:val="20"/>
        </w:rPr>
        <w:t>, ШҚО, Семей қаласы, кабельді тұйық көше, 1</w:t>
      </w:r>
    </w:p>
    <w:p w:rsidR="00641F22" w:rsidRPr="00496EBB" w:rsidRDefault="00641F22" w:rsidP="00496EBB">
      <w:pPr>
        <w:ind w:firstLine="708"/>
        <w:jc w:val="both"/>
        <w:rPr>
          <w:sz w:val="20"/>
          <w:szCs w:val="20"/>
        </w:rPr>
      </w:pPr>
      <w:r w:rsidRPr="00496EBB">
        <w:rPr>
          <w:sz w:val="20"/>
          <w:szCs w:val="20"/>
        </w:rPr>
        <w:t>2. Тегін медициналық көмектің кепілдік берілген көлемін көрсету бойынша Медициналық мақсаттағы бұйымдар мен дә</w:t>
      </w:r>
      <w:proofErr w:type="gramStart"/>
      <w:r w:rsidRPr="00496EBB">
        <w:rPr>
          <w:sz w:val="20"/>
          <w:szCs w:val="20"/>
        </w:rPr>
        <w:t>р</w:t>
      </w:r>
      <w:proofErr w:type="gramEnd"/>
      <w:r w:rsidRPr="00496EBB">
        <w:rPr>
          <w:sz w:val="20"/>
          <w:szCs w:val="20"/>
        </w:rPr>
        <w:t>ілік заттарды сатып алу.</w:t>
      </w:r>
    </w:p>
    <w:p w:rsidR="00641F22" w:rsidRPr="00496EBB" w:rsidRDefault="00641F22" w:rsidP="00496EBB">
      <w:pPr>
        <w:ind w:firstLine="708"/>
        <w:jc w:val="both"/>
        <w:rPr>
          <w:sz w:val="20"/>
          <w:szCs w:val="20"/>
        </w:rPr>
      </w:pPr>
      <w:r w:rsidRPr="00496EBB">
        <w:rPr>
          <w:sz w:val="20"/>
          <w:szCs w:val="20"/>
        </w:rPr>
        <w:t>3. Сатып алуды ұйымдастырушы ретінде Абай облысы ДСБ "Семей қаласының № 1 қалалық ауруханасы" ШЖҚ КМК үшін тегін медициналық көмектің кепілдік берілген көлемі шеңберінде және (немесе) міндетті әлеуметтік медициналық сақтандыру жүйесінде дә</w:t>
      </w:r>
      <w:proofErr w:type="gramStart"/>
      <w:r w:rsidRPr="00496EBB">
        <w:rPr>
          <w:sz w:val="20"/>
          <w:szCs w:val="20"/>
        </w:rPr>
        <w:t>р</w:t>
      </w:r>
      <w:proofErr w:type="gramEnd"/>
      <w:r w:rsidRPr="00496EBB">
        <w:rPr>
          <w:sz w:val="20"/>
          <w:szCs w:val="20"/>
        </w:rPr>
        <w:t>ілік заттарды, медициналық бұйымдар мен мамандандырылған емдік өнімдерді, ТМККК көрсету бойынша фармацевтикалық қызметтерді сатып алуды өткізу жөніндегі комиссия келесі құрамда бекітілді:</w:t>
      </w:r>
    </w:p>
    <w:p w:rsidR="00641F22" w:rsidRPr="00496EBB" w:rsidRDefault="00641F22" w:rsidP="00496EBB">
      <w:pPr>
        <w:ind w:firstLine="708"/>
        <w:jc w:val="both"/>
        <w:rPr>
          <w:sz w:val="20"/>
          <w:szCs w:val="20"/>
        </w:rPr>
      </w:pPr>
      <w:r w:rsidRPr="00496EBB">
        <w:rPr>
          <w:sz w:val="20"/>
          <w:szCs w:val="20"/>
        </w:rPr>
        <w:t xml:space="preserve">1) Оспанова Л. х. - бас медбике, комиссия </w:t>
      </w:r>
      <w:proofErr w:type="gramStart"/>
      <w:r w:rsidRPr="00496EBB">
        <w:rPr>
          <w:sz w:val="20"/>
          <w:szCs w:val="20"/>
        </w:rPr>
        <w:t>м</w:t>
      </w:r>
      <w:proofErr w:type="gramEnd"/>
      <w:r w:rsidRPr="00496EBB">
        <w:rPr>
          <w:sz w:val="20"/>
          <w:szCs w:val="20"/>
        </w:rPr>
        <w:t>үшесі;</w:t>
      </w:r>
    </w:p>
    <w:p w:rsidR="00641F22" w:rsidRPr="00496EBB" w:rsidRDefault="00641F22" w:rsidP="00496EBB">
      <w:pPr>
        <w:ind w:firstLine="708"/>
        <w:jc w:val="both"/>
        <w:rPr>
          <w:sz w:val="20"/>
          <w:szCs w:val="20"/>
        </w:rPr>
      </w:pPr>
      <w:r w:rsidRPr="00496EBB">
        <w:rPr>
          <w:sz w:val="20"/>
          <w:szCs w:val="20"/>
        </w:rPr>
        <w:t>2) А. Ж. Мұхатаева-фармацевт, комиссия мүшесі;</w:t>
      </w:r>
    </w:p>
    <w:p w:rsidR="00641F22" w:rsidRPr="00496EBB" w:rsidRDefault="00641F22" w:rsidP="00496EBB">
      <w:pPr>
        <w:ind w:firstLine="708"/>
        <w:jc w:val="both"/>
        <w:rPr>
          <w:sz w:val="20"/>
          <w:szCs w:val="20"/>
        </w:rPr>
      </w:pPr>
      <w:r w:rsidRPr="00496EBB">
        <w:rPr>
          <w:sz w:val="20"/>
          <w:szCs w:val="20"/>
        </w:rPr>
        <w:t xml:space="preserve">3) Бексұлтанова Р. К. - фармацевт, комиссия </w:t>
      </w:r>
      <w:proofErr w:type="gramStart"/>
      <w:r w:rsidRPr="00496EBB">
        <w:rPr>
          <w:sz w:val="20"/>
          <w:szCs w:val="20"/>
        </w:rPr>
        <w:t>м</w:t>
      </w:r>
      <w:proofErr w:type="gramEnd"/>
      <w:r w:rsidRPr="00496EBB">
        <w:rPr>
          <w:sz w:val="20"/>
          <w:szCs w:val="20"/>
        </w:rPr>
        <w:t>үшесі.</w:t>
      </w:r>
    </w:p>
    <w:p w:rsidR="00641F22" w:rsidRPr="00496EBB" w:rsidRDefault="00641F22" w:rsidP="00496EBB">
      <w:pPr>
        <w:ind w:firstLine="708"/>
        <w:jc w:val="both"/>
        <w:rPr>
          <w:sz w:val="20"/>
          <w:szCs w:val="20"/>
        </w:rPr>
      </w:pPr>
      <w:r w:rsidRPr="00496EBB">
        <w:rPr>
          <w:sz w:val="20"/>
          <w:szCs w:val="20"/>
        </w:rPr>
        <w:t>4. Сатып алынатын тауарлардың атауы: 2022 жылға арналған ТМККК шеңберінде дә</w:t>
      </w:r>
      <w:proofErr w:type="gramStart"/>
      <w:r w:rsidRPr="00496EBB">
        <w:rPr>
          <w:sz w:val="20"/>
          <w:szCs w:val="20"/>
        </w:rPr>
        <w:t>р</w:t>
      </w:r>
      <w:proofErr w:type="gramEnd"/>
      <w:r w:rsidRPr="00496EBB">
        <w:rPr>
          <w:sz w:val="20"/>
          <w:szCs w:val="20"/>
        </w:rPr>
        <w:t>ілік заттар, медициналық бұйымдар және мамандандырылған емдік өнімдер. Тапсырыс берушінің өтіні</w:t>
      </w:r>
      <w:proofErr w:type="gramStart"/>
      <w:r w:rsidRPr="00496EBB">
        <w:rPr>
          <w:sz w:val="20"/>
          <w:szCs w:val="20"/>
        </w:rPr>
        <w:t>м</w:t>
      </w:r>
      <w:proofErr w:type="gramEnd"/>
      <w:r w:rsidRPr="00496EBB">
        <w:rPr>
          <w:sz w:val="20"/>
          <w:szCs w:val="20"/>
        </w:rPr>
        <w:t>і бойынша жеткізу кезеңі өтінімді алған сәттен бастап күнтізбелік 10 (он) күн ішінде.</w:t>
      </w:r>
    </w:p>
    <w:p w:rsidR="00565EB3" w:rsidRPr="00496EBB" w:rsidRDefault="00641F22" w:rsidP="00496EBB">
      <w:pPr>
        <w:ind w:firstLine="708"/>
        <w:jc w:val="both"/>
        <w:rPr>
          <w:b/>
          <w:sz w:val="20"/>
          <w:szCs w:val="20"/>
        </w:rPr>
      </w:pPr>
      <w:r w:rsidRPr="00496EBB">
        <w:rPr>
          <w:b/>
          <w:sz w:val="20"/>
          <w:szCs w:val="20"/>
        </w:rPr>
        <w:t>Сатып алынатын дә</w:t>
      </w:r>
      <w:proofErr w:type="gramStart"/>
      <w:r w:rsidRPr="00496EBB">
        <w:rPr>
          <w:b/>
          <w:sz w:val="20"/>
          <w:szCs w:val="20"/>
        </w:rPr>
        <w:t>р</w:t>
      </w:r>
      <w:proofErr w:type="gramEnd"/>
      <w:r w:rsidRPr="00496EBB">
        <w:rPr>
          <w:b/>
          <w:sz w:val="20"/>
          <w:szCs w:val="20"/>
        </w:rPr>
        <w:t>ілік заттардың және (немесе) медициналық бұйымдардың қысқаша сипаттамасы мен бағасы, олардың сауда атауы, фармацевтикалық қызметтер:</w:t>
      </w:r>
    </w:p>
    <w:p w:rsidR="00496EBB" w:rsidRPr="00496EBB" w:rsidRDefault="00496EBB" w:rsidP="00496EBB">
      <w:pPr>
        <w:ind w:firstLine="708"/>
        <w:jc w:val="both"/>
        <w:rPr>
          <w:b/>
          <w:sz w:val="20"/>
          <w:szCs w:val="20"/>
        </w:rPr>
      </w:pPr>
    </w:p>
    <w:tbl>
      <w:tblPr>
        <w:tblW w:w="15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7938"/>
        <w:gridCol w:w="1080"/>
        <w:gridCol w:w="1080"/>
        <w:gridCol w:w="1080"/>
        <w:gridCol w:w="1620"/>
        <w:gridCol w:w="2370"/>
      </w:tblGrid>
      <w:tr w:rsidR="00496EBB" w:rsidRPr="00496EBB" w:rsidTr="00700EC7">
        <w:tc>
          <w:tcPr>
            <w:tcW w:w="502" w:type="dxa"/>
            <w:shd w:val="clear" w:color="auto" w:fill="auto"/>
            <w:vAlign w:val="center"/>
          </w:tcPr>
          <w:p w:rsidR="00496EBB" w:rsidRPr="00496EBB" w:rsidRDefault="00496EBB" w:rsidP="00496EBB">
            <w:pPr>
              <w:jc w:val="center"/>
              <w:rPr>
                <w:b/>
                <w:bCs/>
                <w:sz w:val="20"/>
                <w:szCs w:val="20"/>
              </w:rPr>
            </w:pPr>
            <w:r w:rsidRPr="00496EBB">
              <w:rPr>
                <w:b/>
                <w:bCs/>
                <w:sz w:val="20"/>
                <w:szCs w:val="20"/>
              </w:rPr>
              <w:t>№ Лота</w:t>
            </w:r>
          </w:p>
          <w:p w:rsidR="00496EBB" w:rsidRPr="00496EBB" w:rsidRDefault="00496EBB" w:rsidP="00496EBB">
            <w:pPr>
              <w:jc w:val="center"/>
              <w:rPr>
                <w:b/>
                <w:bCs/>
                <w:sz w:val="20"/>
                <w:szCs w:val="20"/>
              </w:rPr>
            </w:pPr>
          </w:p>
        </w:tc>
        <w:tc>
          <w:tcPr>
            <w:tcW w:w="7938" w:type="dxa"/>
            <w:shd w:val="clear" w:color="auto" w:fill="auto"/>
            <w:vAlign w:val="center"/>
          </w:tcPr>
          <w:p w:rsidR="00496EBB" w:rsidRPr="00496EBB" w:rsidRDefault="00496EBB" w:rsidP="00496EBB">
            <w:pPr>
              <w:jc w:val="center"/>
              <w:rPr>
                <w:b/>
                <w:bCs/>
                <w:sz w:val="20"/>
                <w:szCs w:val="20"/>
              </w:rPr>
            </w:pPr>
            <w:r w:rsidRPr="00496EBB">
              <w:rPr>
                <w:b/>
                <w:bCs/>
                <w:sz w:val="20"/>
                <w:szCs w:val="20"/>
              </w:rPr>
              <w:t>Атауы</w:t>
            </w:r>
          </w:p>
          <w:p w:rsidR="00496EBB" w:rsidRPr="00496EBB" w:rsidRDefault="00496EBB" w:rsidP="00496EBB">
            <w:pPr>
              <w:jc w:val="center"/>
              <w:rPr>
                <w:b/>
                <w:bCs/>
                <w:sz w:val="20"/>
                <w:szCs w:val="20"/>
              </w:rPr>
            </w:pPr>
            <w:r w:rsidRPr="00496EBB">
              <w:rPr>
                <w:b/>
                <w:bCs/>
                <w:sz w:val="20"/>
                <w:szCs w:val="20"/>
              </w:rPr>
              <w:t>(Қысқаша сипаттама)</w:t>
            </w:r>
          </w:p>
        </w:tc>
        <w:tc>
          <w:tcPr>
            <w:tcW w:w="1080" w:type="dxa"/>
            <w:shd w:val="clear" w:color="auto" w:fill="auto"/>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өлшем бірлігі</w:t>
            </w:r>
          </w:p>
        </w:tc>
        <w:tc>
          <w:tcPr>
            <w:tcW w:w="1080" w:type="dxa"/>
            <w:shd w:val="clear" w:color="auto" w:fill="auto"/>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Саны</w:t>
            </w:r>
          </w:p>
        </w:tc>
        <w:tc>
          <w:tcPr>
            <w:tcW w:w="1080" w:type="dxa"/>
            <w:shd w:val="clear" w:color="auto" w:fill="auto"/>
            <w:vAlign w:val="center"/>
          </w:tcPr>
          <w:p w:rsidR="00496EBB" w:rsidRPr="00496EBB" w:rsidRDefault="00496EBB" w:rsidP="00496EBB">
            <w:pPr>
              <w:pStyle w:val="aff4"/>
              <w:spacing w:before="0" w:after="0"/>
              <w:rPr>
                <w:rFonts w:ascii="Times New Roman" w:hAnsi="Times New Roman"/>
                <w:sz w:val="20"/>
                <w:szCs w:val="20"/>
              </w:rPr>
            </w:pPr>
            <w:proofErr w:type="gramStart"/>
            <w:r w:rsidRPr="00496EBB">
              <w:rPr>
                <w:rFonts w:ascii="Times New Roman" w:hAnsi="Times New Roman"/>
                <w:sz w:val="20"/>
                <w:szCs w:val="20"/>
              </w:rPr>
              <w:t>Б</w:t>
            </w:r>
            <w:proofErr w:type="gramEnd"/>
            <w:r w:rsidRPr="00496EBB">
              <w:rPr>
                <w:rFonts w:ascii="Times New Roman" w:hAnsi="Times New Roman"/>
                <w:sz w:val="20"/>
                <w:szCs w:val="20"/>
              </w:rPr>
              <w:t>ірліктің бағасы теңгемен</w:t>
            </w:r>
          </w:p>
        </w:tc>
        <w:tc>
          <w:tcPr>
            <w:tcW w:w="1620" w:type="dxa"/>
            <w:shd w:val="clear" w:color="auto" w:fill="auto"/>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Теңге сомасы</w:t>
            </w:r>
          </w:p>
        </w:tc>
        <w:tc>
          <w:tcPr>
            <w:tcW w:w="2370" w:type="dxa"/>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pacing w:val="2"/>
                <w:sz w:val="20"/>
                <w:szCs w:val="20"/>
                <w:shd w:val="clear" w:color="auto" w:fill="FFFFFF"/>
              </w:rPr>
              <w:t>Жеткізу орны</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Альфа-амилазаны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AMS анықтауға арналған екі компонентті реагенттер жиынтығы. Жұмыс ерітіндісінің көлемі кемінде 48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4</w:t>
            </w:r>
          </w:p>
        </w:tc>
        <w:tc>
          <w:tcPr>
            <w:tcW w:w="1080" w:type="dxa"/>
            <w:shd w:val="clear" w:color="auto" w:fill="auto"/>
            <w:vAlign w:val="center"/>
          </w:tcPr>
          <w:p w:rsidR="00496EBB" w:rsidRPr="00496EBB" w:rsidRDefault="00496EBB" w:rsidP="00496EBB">
            <w:pPr>
              <w:suppressAutoHyphens/>
              <w:jc w:val="center"/>
              <w:rPr>
                <w:sz w:val="20"/>
                <w:szCs w:val="20"/>
                <w:lang w:eastAsia="ar-SA"/>
              </w:rPr>
            </w:pPr>
            <w:r w:rsidRPr="00496EBB">
              <w:rPr>
                <w:sz w:val="20"/>
                <w:szCs w:val="20"/>
                <w:lang w:eastAsia="ar-SA"/>
              </w:rPr>
              <w:t>33 033</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132132</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Альбуминді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Alb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бір реттік түпнұсқа R контейнеріне оралуы керек және қосымша картридждерге құю қажет емес. Контейнер болуы керек толығымен бейімделген реактивті анализатор карусельіне және кіріктірілген анализатор сканерімен толық үйлесімді арнайы штрих-кодпен жабдықталған.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suppressAutoHyphens/>
              <w:jc w:val="center"/>
              <w:rPr>
                <w:sz w:val="20"/>
                <w:szCs w:val="20"/>
                <w:lang w:eastAsia="ar-SA"/>
              </w:rPr>
            </w:pPr>
            <w:r w:rsidRPr="00496EBB">
              <w:rPr>
                <w:sz w:val="20"/>
                <w:szCs w:val="20"/>
                <w:lang w:eastAsia="ar-SA"/>
              </w:rPr>
              <w:t>16 250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16250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3</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Глюкозаны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Glu-God Pap анықтауға арналған екі компонентті реагенттер жиынтығы. Жұмыс ерітіндісінің көлемі кемінде 200 мл, кемінде 560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6</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21 750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130500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4</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Мочевинаны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BUN / UREA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21 875</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43750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5</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Жалпы ақуызды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TP анықтауға арналған бір компонентті реагенттер жиынтығы. Жұмыс ерітіндісінің көлемі кемінде 160 мл, кемінде 730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3</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15 700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47100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6</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Жалпы билирубинді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Tbil/VOX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7</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35 512</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248584</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7</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Жалпы холестеринді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lastRenderedPageBreak/>
              <w:t>CHOL/TC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lastRenderedPageBreak/>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29 550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147750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xml:space="preserve">, Абай </w:t>
            </w:r>
            <w:r w:rsidRPr="00496EBB">
              <w:rPr>
                <w:sz w:val="20"/>
                <w:szCs w:val="20"/>
              </w:rPr>
              <w:lastRenderedPageBreak/>
              <w:t>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8</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Зәр қышқылын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UA анықтауға арналған екі компонентті реагенттер жиынтығы. Жұмыс ерітіндісінің көлемі кемінде 200 мл, кемінде 565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33 125</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33125</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9</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Сілтілік фосфатазаны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Alp анықтауға арналған екі компонентті реагенттер жиынтығы. Жұмыс ерітіндісінің көлемі кемінде 176 мл, кемінде 600 сынаққа есептелген .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20 100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20100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10</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Мультикалибратор.</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Бір және екі компонентті сынақтарға арналған бір деңгейлі мультикалибратор. Сынақтарды калибрлеу үшін аттестатталған аналитикалық мәндері бар лиофильді кептірілген Сарысу: GOT/ALT, GOT / AST, ALB, AMS, GGT, GLU-GodPap, FE, CREA-J, LDH, MG, BUN / UREA, TP, TBIL / VOX, DBIL / VOX, CHOL / TC, TG, ALP, UA. Лиофильді сарысуды сұйылту кезінде дайын калибратордың көлемі кемінде 30 мл. жиынтық мультикалибратор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129 960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129960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11</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Бақылау сарысуы қалыпты.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 xml:space="preserve">Биохимия, липидтік спектр, спецификалық ақуыздарды талдау үшін аттестатталған қалыпты мәндері (N) бар QC жүргізуге арналған лиофильді кептірілген Сарысу.. Лиофильді сарысуды сұйылту кезінде дайын бақылау ерітіндісінің көлемі кемінде 30 мл. </w:t>
            </w:r>
            <w:r w:rsidRPr="00496EBB">
              <w:rPr>
                <w:sz w:val="20"/>
                <w:szCs w:val="20"/>
                <w:lang w:val="kk-KZ"/>
              </w:rPr>
              <w:lastRenderedPageBreak/>
              <w:t>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lastRenderedPageBreak/>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6</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146 040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876240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xml:space="preserve">, Абай облысы, Семей қаласы, Кабельдік тұйық көшесі 1, фармацевт </w:t>
            </w:r>
            <w:r w:rsidRPr="00496EBB">
              <w:rPr>
                <w:sz w:val="20"/>
                <w:szCs w:val="20"/>
              </w:rPr>
              <w:lastRenderedPageBreak/>
              <w:t>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12</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Бақылау сарысуы ПАТОЛОГИЯ.</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Биохимия, липидтік спектр, спецификалық ақуыздарды талдау үшін аттестатталған қалыпты мәндері (Р)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6</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172 800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1036800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13</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Жуу ерітіндісі.</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Detergent cd80 арнайы концентрацияланған реагент. Реагент реакциялық кюветтер блогын, мөлшерлеу зондтарын, араластырғышты жуу үшін қолданылатын жуу ерітіндісін дайындауға арналған. Дайын ерітінді анализатордың бөлшектерімен жанасқанда коррозиялық және тотықтырғыш қасиеттерге ие болмауы керек. Концентратты буып-түю кем дегенде 1 литр болуы керек. Дайындау үшін кем дегенде 15 литр жуу ерітіндісі жеткілікті болуы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құты</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34 800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522000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14</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HDL-c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Жауын-шашынсыз тікелей фотометрия әдісімен жоғары концентрациялы липидтер алмасуын сандық анықтауға арналған екі компонентті реагенттер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43 980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219900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15</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LDL-C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Жауын-шашынсыз тікелей фотометрия әдісімен төмен концентрациялы липидтер алмасуын сандық анықтауға арналған реагенттердің екі компонентті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Анализатордың жадында әдістемені қайта бағдарламалау процедуралары және контейнерлерді реагенттер карусельінің қатаң анықталған ұяшықтарына орналастыру қажет е</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82 675</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413375</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16</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Липидті Мультикалибратор.</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Липидтерді сандық анықтауға арналған екі компонентті сынақтарға арналған Мультикалибратор. Сынақтарды калибрлеу үшін аттестатталған аналитикалық мәндері бар лиофильді кептірілген Сарысу: Тұнбасыз тікелей фотометрия әдісімен анықталған АроА1, Аро, HDL-C, LDL-C. Лиофильді сарысуды сұйылту кезінде дайын калибратордың көлемі кемінде 5 мл. жиынтық мультикалибратор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113 900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227800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17</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С-реактивті ақуызды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Нефелометрия әдісімен CRP анықтауға арналған екі компонентті реагенттер жиынтығы. Жұмыс ерітіндісінің көлемі кемінде 50 мл, кемінде 120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59 100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886500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18</w:t>
            </w:r>
          </w:p>
        </w:tc>
        <w:tc>
          <w:tcPr>
            <w:tcW w:w="7938"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Арнайы ақуыздарға арналған Калибратор.</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C3, C4, CRP, IgA, IgG, IgM сынақтарын орындау кезінде калибрлеу процедурасын жүргізу үшін аттестатталған анықтамалық мәндері бар адам сарысуы негізіндегі арнайы калибратор. Калибратор сұйық күйде болуы керек, толығымен дайын, алдын ала дайындықты қажет етпейді. Калибратор бірнеше бөтелкеге оралуы керек, бұл ластанудың алдын алу және тұрақтылықты ұзарту үшін жеке бөтелкелерді одан әрі пайдалануға мүмкіндік береді. Калибратордың жалпы көлемі кемінде 5 мл болуы керек. Калибраторы бар құтылар анализатордың реагенттік карусельіне толығымен бейімделуі тиіс. Әрбір бөтелке кіріктірілген анализатор сканерімен үйлесімді арнайы штрих-кодпен қамтамасыз етілуі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155 460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310920</w:t>
            </w:r>
          </w:p>
        </w:tc>
        <w:tc>
          <w:tcPr>
            <w:tcW w:w="2370" w:type="dxa"/>
            <w:vAlign w:val="center"/>
          </w:tcPr>
          <w:p w:rsidR="00496EBB" w:rsidRPr="00496EBB" w:rsidRDefault="00496EBB" w:rsidP="00496EBB">
            <w:pPr>
              <w:jc w:val="center"/>
              <w:rPr>
                <w:sz w:val="20"/>
                <w:szCs w:val="20"/>
              </w:rPr>
            </w:pPr>
            <w:r w:rsidRPr="00496EBB">
              <w:rPr>
                <w:sz w:val="20"/>
                <w:szCs w:val="20"/>
              </w:rPr>
              <w:t>Тауарларды жеткізу орны: 071409, Қ</w:t>
            </w:r>
            <w:proofErr w:type="gramStart"/>
            <w:r w:rsidRPr="00496EBB">
              <w:rPr>
                <w:sz w:val="20"/>
                <w:szCs w:val="20"/>
              </w:rPr>
              <w:t>Р</w:t>
            </w:r>
            <w:proofErr w:type="gramEnd"/>
            <w:r w:rsidRPr="00496EBB">
              <w:rPr>
                <w:sz w:val="20"/>
                <w:szCs w:val="20"/>
              </w:rPr>
              <w:t>, Абай облысы, Семей қаласы, Кабельдік тұйық көшесі 1, фармацевт қоймасының есігіне дейін</w:t>
            </w:r>
          </w:p>
        </w:tc>
      </w:tr>
    </w:tbl>
    <w:p w:rsidR="00496EBB" w:rsidRPr="00496EBB" w:rsidRDefault="00496EBB" w:rsidP="00496EBB">
      <w:pPr>
        <w:ind w:firstLine="708"/>
        <w:jc w:val="both"/>
        <w:rPr>
          <w:b/>
          <w:sz w:val="20"/>
          <w:szCs w:val="20"/>
        </w:rPr>
      </w:pPr>
    </w:p>
    <w:p w:rsidR="00496EBB" w:rsidRPr="00496EBB" w:rsidRDefault="00496EBB" w:rsidP="00496EBB">
      <w:pPr>
        <w:ind w:firstLine="708"/>
        <w:jc w:val="both"/>
        <w:rPr>
          <w:b/>
          <w:sz w:val="20"/>
          <w:szCs w:val="20"/>
        </w:rPr>
      </w:pPr>
      <w:r w:rsidRPr="00496EBB">
        <w:rPr>
          <w:b/>
          <w:sz w:val="20"/>
          <w:szCs w:val="20"/>
        </w:rPr>
        <w:t xml:space="preserve">5. </w:t>
      </w:r>
      <w:proofErr w:type="gramStart"/>
      <w:r w:rsidRPr="00496EBB">
        <w:rPr>
          <w:b/>
          <w:sz w:val="20"/>
          <w:szCs w:val="20"/>
        </w:rPr>
        <w:t>Ба</w:t>
      </w:r>
      <w:proofErr w:type="gramEnd"/>
      <w:r w:rsidRPr="00496EBB">
        <w:rPr>
          <w:b/>
          <w:sz w:val="20"/>
          <w:szCs w:val="20"/>
        </w:rPr>
        <w:t>ға ұсынысын ұсыну күні мен уақыты:</w:t>
      </w:r>
    </w:p>
    <w:p w:rsidR="00C165EA" w:rsidRDefault="00496EBB" w:rsidP="00496EBB">
      <w:pPr>
        <w:ind w:firstLine="708"/>
        <w:jc w:val="both"/>
        <w:rPr>
          <w:sz w:val="20"/>
          <w:szCs w:val="20"/>
        </w:rPr>
      </w:pPr>
      <w:r w:rsidRPr="00496EBB">
        <w:rPr>
          <w:sz w:val="20"/>
          <w:szCs w:val="20"/>
        </w:rPr>
        <w:t xml:space="preserve">- "ШығысМедТрейд" ЖШС, </w:t>
      </w:r>
      <w:proofErr w:type="gramStart"/>
      <w:r w:rsidRPr="00496EBB">
        <w:rPr>
          <w:sz w:val="20"/>
          <w:szCs w:val="20"/>
        </w:rPr>
        <w:t>Ш</w:t>
      </w:r>
      <w:proofErr w:type="gramEnd"/>
      <w:r w:rsidRPr="00496EBB">
        <w:rPr>
          <w:sz w:val="20"/>
          <w:szCs w:val="20"/>
        </w:rPr>
        <w:t>ҚО, Өскемен қ., Добролюбов к-сі, 39/2 09.02.2023 ж. 16 сағат 25 минутта.</w:t>
      </w:r>
    </w:p>
    <w:p w:rsidR="00496EBB" w:rsidRPr="00496EBB" w:rsidRDefault="00496EBB" w:rsidP="00496EBB">
      <w:pPr>
        <w:ind w:firstLine="708"/>
        <w:jc w:val="both"/>
        <w:rPr>
          <w:sz w:val="20"/>
          <w:szCs w:val="20"/>
        </w:rPr>
      </w:pP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363"/>
        <w:gridCol w:w="1080"/>
        <w:gridCol w:w="1080"/>
        <w:gridCol w:w="1080"/>
        <w:gridCol w:w="1620"/>
        <w:gridCol w:w="2086"/>
      </w:tblGrid>
      <w:tr w:rsidR="00496EBB" w:rsidRPr="00496EBB" w:rsidTr="00700EC7">
        <w:trPr>
          <w:trHeight w:val="405"/>
        </w:trPr>
        <w:tc>
          <w:tcPr>
            <w:tcW w:w="502" w:type="dxa"/>
            <w:vMerge w:val="restart"/>
            <w:shd w:val="clear" w:color="auto" w:fill="auto"/>
            <w:vAlign w:val="center"/>
          </w:tcPr>
          <w:p w:rsidR="00496EBB" w:rsidRPr="00496EBB" w:rsidRDefault="00C165EA" w:rsidP="00496EBB">
            <w:pPr>
              <w:jc w:val="center"/>
              <w:rPr>
                <w:b/>
                <w:bCs/>
                <w:sz w:val="20"/>
                <w:szCs w:val="20"/>
              </w:rPr>
            </w:pPr>
            <w:r w:rsidRPr="00496EBB">
              <w:rPr>
                <w:b/>
                <w:sz w:val="20"/>
                <w:szCs w:val="20"/>
              </w:rPr>
              <w:br w:type="page"/>
            </w:r>
            <w:r w:rsidR="00496EBB" w:rsidRPr="00496EBB">
              <w:rPr>
                <w:b/>
                <w:bCs/>
                <w:sz w:val="20"/>
                <w:szCs w:val="20"/>
              </w:rPr>
              <w:t>№ Лота</w:t>
            </w:r>
          </w:p>
          <w:p w:rsidR="00496EBB" w:rsidRPr="00496EBB" w:rsidRDefault="00496EBB" w:rsidP="00496EBB">
            <w:pPr>
              <w:jc w:val="center"/>
              <w:rPr>
                <w:b/>
                <w:bCs/>
                <w:sz w:val="20"/>
                <w:szCs w:val="20"/>
              </w:rPr>
            </w:pPr>
          </w:p>
        </w:tc>
        <w:tc>
          <w:tcPr>
            <w:tcW w:w="8363" w:type="dxa"/>
            <w:vMerge w:val="restart"/>
            <w:shd w:val="clear" w:color="auto" w:fill="auto"/>
            <w:vAlign w:val="center"/>
          </w:tcPr>
          <w:p w:rsidR="00496EBB" w:rsidRPr="00496EBB" w:rsidRDefault="00496EBB" w:rsidP="00496EBB">
            <w:pPr>
              <w:jc w:val="center"/>
              <w:rPr>
                <w:b/>
                <w:bCs/>
                <w:sz w:val="20"/>
                <w:szCs w:val="20"/>
              </w:rPr>
            </w:pPr>
            <w:r w:rsidRPr="00496EBB">
              <w:rPr>
                <w:b/>
                <w:bCs/>
                <w:sz w:val="20"/>
                <w:szCs w:val="20"/>
              </w:rPr>
              <w:t>Атауы</w:t>
            </w:r>
          </w:p>
          <w:p w:rsidR="00496EBB" w:rsidRPr="00496EBB" w:rsidRDefault="00496EBB" w:rsidP="00496EBB">
            <w:pPr>
              <w:jc w:val="center"/>
              <w:rPr>
                <w:b/>
                <w:bCs/>
                <w:sz w:val="20"/>
                <w:szCs w:val="20"/>
              </w:rPr>
            </w:pPr>
            <w:r w:rsidRPr="00496EBB">
              <w:rPr>
                <w:b/>
                <w:bCs/>
                <w:sz w:val="20"/>
                <w:szCs w:val="20"/>
              </w:rPr>
              <w:t>(Қысқаша сипаттама)</w:t>
            </w:r>
          </w:p>
        </w:tc>
        <w:tc>
          <w:tcPr>
            <w:tcW w:w="1080" w:type="dxa"/>
            <w:vMerge w:val="restart"/>
            <w:shd w:val="clear" w:color="auto" w:fill="auto"/>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өлшем бірлігі</w:t>
            </w:r>
          </w:p>
        </w:tc>
        <w:tc>
          <w:tcPr>
            <w:tcW w:w="1080" w:type="dxa"/>
            <w:vMerge w:val="restart"/>
            <w:shd w:val="clear" w:color="auto" w:fill="auto"/>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Саны</w:t>
            </w:r>
          </w:p>
        </w:tc>
        <w:tc>
          <w:tcPr>
            <w:tcW w:w="1080" w:type="dxa"/>
            <w:vMerge w:val="restart"/>
            <w:shd w:val="clear" w:color="auto" w:fill="auto"/>
            <w:vAlign w:val="center"/>
          </w:tcPr>
          <w:p w:rsidR="00496EBB" w:rsidRPr="00496EBB" w:rsidRDefault="00496EBB" w:rsidP="00496EBB">
            <w:pPr>
              <w:pStyle w:val="aff4"/>
              <w:spacing w:before="0" w:after="0"/>
              <w:rPr>
                <w:rFonts w:ascii="Times New Roman" w:hAnsi="Times New Roman"/>
                <w:sz w:val="20"/>
                <w:szCs w:val="20"/>
              </w:rPr>
            </w:pPr>
            <w:proofErr w:type="gramStart"/>
            <w:r w:rsidRPr="00496EBB">
              <w:rPr>
                <w:rFonts w:ascii="Times New Roman" w:hAnsi="Times New Roman"/>
                <w:sz w:val="20"/>
                <w:szCs w:val="20"/>
              </w:rPr>
              <w:t>Б</w:t>
            </w:r>
            <w:proofErr w:type="gramEnd"/>
            <w:r w:rsidRPr="00496EBB">
              <w:rPr>
                <w:rFonts w:ascii="Times New Roman" w:hAnsi="Times New Roman"/>
                <w:sz w:val="20"/>
                <w:szCs w:val="20"/>
              </w:rPr>
              <w:t>ірліктің бағасы теңгемен</w:t>
            </w:r>
          </w:p>
        </w:tc>
        <w:tc>
          <w:tcPr>
            <w:tcW w:w="1620" w:type="dxa"/>
            <w:vMerge w:val="restart"/>
            <w:shd w:val="clear" w:color="auto" w:fill="auto"/>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Теңге сомасы</w:t>
            </w:r>
          </w:p>
        </w:tc>
        <w:tc>
          <w:tcPr>
            <w:tcW w:w="2086" w:type="dxa"/>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 xml:space="preserve">Бірлік үшін </w:t>
            </w:r>
            <w:proofErr w:type="gramStart"/>
            <w:r w:rsidRPr="00496EBB">
              <w:rPr>
                <w:rFonts w:ascii="Times New Roman" w:hAnsi="Times New Roman"/>
                <w:sz w:val="20"/>
                <w:szCs w:val="20"/>
              </w:rPr>
              <w:t>ба</w:t>
            </w:r>
            <w:proofErr w:type="gramEnd"/>
            <w:r w:rsidRPr="00496EBB">
              <w:rPr>
                <w:rFonts w:ascii="Times New Roman" w:hAnsi="Times New Roman"/>
                <w:sz w:val="20"/>
                <w:szCs w:val="20"/>
              </w:rPr>
              <w:t>ға ұсыныстары</w:t>
            </w:r>
          </w:p>
        </w:tc>
      </w:tr>
      <w:tr w:rsidR="00496EBB" w:rsidRPr="00496EBB" w:rsidTr="00700EC7">
        <w:trPr>
          <w:trHeight w:val="510"/>
        </w:trPr>
        <w:tc>
          <w:tcPr>
            <w:tcW w:w="502" w:type="dxa"/>
            <w:vMerge/>
            <w:shd w:val="clear" w:color="auto" w:fill="auto"/>
            <w:vAlign w:val="center"/>
          </w:tcPr>
          <w:p w:rsidR="00496EBB" w:rsidRPr="00496EBB" w:rsidRDefault="00496EBB" w:rsidP="00496EBB">
            <w:pPr>
              <w:jc w:val="center"/>
              <w:rPr>
                <w:b/>
                <w:bCs/>
                <w:sz w:val="20"/>
                <w:szCs w:val="20"/>
              </w:rPr>
            </w:pPr>
          </w:p>
        </w:tc>
        <w:tc>
          <w:tcPr>
            <w:tcW w:w="8363" w:type="dxa"/>
            <w:vMerge/>
            <w:shd w:val="clear" w:color="auto" w:fill="auto"/>
            <w:vAlign w:val="center"/>
          </w:tcPr>
          <w:p w:rsidR="00496EBB" w:rsidRPr="00496EBB" w:rsidRDefault="00496EBB" w:rsidP="00496EBB">
            <w:pPr>
              <w:jc w:val="center"/>
              <w:rPr>
                <w:b/>
                <w:bCs/>
                <w:sz w:val="20"/>
                <w:szCs w:val="20"/>
              </w:rPr>
            </w:pPr>
          </w:p>
        </w:tc>
        <w:tc>
          <w:tcPr>
            <w:tcW w:w="1080" w:type="dxa"/>
            <w:vMerge/>
            <w:shd w:val="clear" w:color="auto" w:fill="auto"/>
            <w:vAlign w:val="center"/>
          </w:tcPr>
          <w:p w:rsidR="00496EBB" w:rsidRPr="00496EBB" w:rsidRDefault="00496EBB" w:rsidP="00496EBB">
            <w:pPr>
              <w:pStyle w:val="aff4"/>
              <w:spacing w:before="0" w:after="0"/>
              <w:rPr>
                <w:rFonts w:ascii="Times New Roman" w:hAnsi="Times New Roman"/>
                <w:sz w:val="20"/>
                <w:szCs w:val="20"/>
              </w:rPr>
            </w:pPr>
          </w:p>
        </w:tc>
        <w:tc>
          <w:tcPr>
            <w:tcW w:w="1080" w:type="dxa"/>
            <w:vMerge/>
            <w:shd w:val="clear" w:color="auto" w:fill="auto"/>
            <w:vAlign w:val="center"/>
          </w:tcPr>
          <w:p w:rsidR="00496EBB" w:rsidRPr="00496EBB" w:rsidRDefault="00496EBB" w:rsidP="00496EBB">
            <w:pPr>
              <w:pStyle w:val="aff4"/>
              <w:spacing w:before="0" w:after="0"/>
              <w:rPr>
                <w:rFonts w:ascii="Times New Roman" w:hAnsi="Times New Roman"/>
                <w:sz w:val="20"/>
                <w:szCs w:val="20"/>
              </w:rPr>
            </w:pPr>
          </w:p>
        </w:tc>
        <w:tc>
          <w:tcPr>
            <w:tcW w:w="1080" w:type="dxa"/>
            <w:vMerge/>
            <w:shd w:val="clear" w:color="auto" w:fill="auto"/>
            <w:vAlign w:val="center"/>
          </w:tcPr>
          <w:p w:rsidR="00496EBB" w:rsidRPr="00496EBB" w:rsidRDefault="00496EBB" w:rsidP="00496EBB">
            <w:pPr>
              <w:pStyle w:val="aff4"/>
              <w:spacing w:before="0" w:after="0"/>
              <w:rPr>
                <w:rFonts w:ascii="Times New Roman" w:hAnsi="Times New Roman"/>
                <w:sz w:val="20"/>
                <w:szCs w:val="20"/>
              </w:rPr>
            </w:pPr>
          </w:p>
        </w:tc>
        <w:tc>
          <w:tcPr>
            <w:tcW w:w="1620" w:type="dxa"/>
            <w:vMerge/>
            <w:shd w:val="clear" w:color="auto" w:fill="auto"/>
            <w:vAlign w:val="center"/>
          </w:tcPr>
          <w:p w:rsidR="00496EBB" w:rsidRPr="00496EBB" w:rsidRDefault="00496EBB" w:rsidP="00496EBB">
            <w:pPr>
              <w:pStyle w:val="aff4"/>
              <w:spacing w:before="0" w:after="0"/>
              <w:rPr>
                <w:rFonts w:ascii="Times New Roman" w:hAnsi="Times New Roman"/>
                <w:sz w:val="20"/>
                <w:szCs w:val="20"/>
              </w:rPr>
            </w:pPr>
          </w:p>
        </w:tc>
        <w:tc>
          <w:tcPr>
            <w:tcW w:w="2086" w:type="dxa"/>
            <w:vAlign w:val="center"/>
          </w:tcPr>
          <w:p w:rsidR="00496EBB" w:rsidRPr="00496EBB" w:rsidRDefault="00496EBB" w:rsidP="00496EBB">
            <w:pPr>
              <w:pStyle w:val="aff4"/>
              <w:spacing w:before="0" w:after="0"/>
              <w:rPr>
                <w:rFonts w:ascii="Times New Roman" w:hAnsi="Times New Roman"/>
                <w:sz w:val="20"/>
                <w:szCs w:val="20"/>
              </w:rPr>
            </w:pPr>
            <w:r w:rsidRPr="00496EBB">
              <w:rPr>
                <w:rFonts w:ascii="Times New Roman" w:hAnsi="Times New Roman"/>
                <w:sz w:val="20"/>
                <w:szCs w:val="20"/>
              </w:rPr>
              <w:t>"ШығысМедТрейд" ЖШС</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Альфа-амилазаны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 xml:space="preserve">AMS анықтауға арналған екі компонентті реагенттер жиынтығы. Жұмыс ерітіндісінің көлемі кемінде 48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w:t>
            </w:r>
            <w:r w:rsidRPr="00496EBB">
              <w:rPr>
                <w:sz w:val="20"/>
                <w:szCs w:val="20"/>
                <w:lang w:val="kk-KZ"/>
              </w:rPr>
              <w:lastRenderedPageBreak/>
              <w:t>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lastRenderedPageBreak/>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4</w:t>
            </w:r>
          </w:p>
        </w:tc>
        <w:tc>
          <w:tcPr>
            <w:tcW w:w="1080" w:type="dxa"/>
            <w:shd w:val="clear" w:color="auto" w:fill="auto"/>
            <w:vAlign w:val="center"/>
          </w:tcPr>
          <w:p w:rsidR="00496EBB" w:rsidRPr="00496EBB" w:rsidRDefault="00496EBB" w:rsidP="00496EBB">
            <w:pPr>
              <w:suppressAutoHyphens/>
              <w:jc w:val="center"/>
              <w:rPr>
                <w:sz w:val="20"/>
                <w:szCs w:val="20"/>
                <w:lang w:eastAsia="ar-SA"/>
              </w:rPr>
            </w:pPr>
            <w:r w:rsidRPr="00496EBB">
              <w:rPr>
                <w:sz w:val="20"/>
                <w:szCs w:val="20"/>
                <w:lang w:eastAsia="ar-SA"/>
              </w:rPr>
              <w:t>33 033</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132132</w:t>
            </w:r>
          </w:p>
        </w:tc>
        <w:tc>
          <w:tcPr>
            <w:tcW w:w="2086" w:type="dxa"/>
            <w:vAlign w:val="center"/>
          </w:tcPr>
          <w:p w:rsidR="00496EBB" w:rsidRPr="00496EBB" w:rsidRDefault="00496EBB" w:rsidP="00496EBB">
            <w:pPr>
              <w:suppressAutoHyphens/>
              <w:jc w:val="center"/>
              <w:rPr>
                <w:sz w:val="20"/>
                <w:szCs w:val="20"/>
                <w:lang w:eastAsia="ar-SA"/>
              </w:rPr>
            </w:pPr>
            <w:r w:rsidRPr="00496EBB">
              <w:rPr>
                <w:sz w:val="20"/>
                <w:szCs w:val="20"/>
                <w:lang w:eastAsia="ar-SA"/>
              </w:rPr>
              <w:t>33 033</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2</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Альбуминді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Alb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бір реттік түпнұсқа R контейнеріне оралуы керек және қосымша картридждерге құю қажет емес. Контейнер болуы керек толығымен бейімделген реактивті анализатор карусельіне және кіріктірілген анализатор сканерімен толық үйлесімді арнайы штрих-кодпен жабдықталған.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suppressAutoHyphens/>
              <w:jc w:val="center"/>
              <w:rPr>
                <w:sz w:val="20"/>
                <w:szCs w:val="20"/>
                <w:lang w:eastAsia="ar-SA"/>
              </w:rPr>
            </w:pPr>
            <w:r w:rsidRPr="00496EBB">
              <w:rPr>
                <w:sz w:val="20"/>
                <w:szCs w:val="20"/>
                <w:lang w:eastAsia="ar-SA"/>
              </w:rPr>
              <w:t>16 250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16250</w:t>
            </w:r>
          </w:p>
        </w:tc>
        <w:tc>
          <w:tcPr>
            <w:tcW w:w="2086" w:type="dxa"/>
            <w:vAlign w:val="center"/>
          </w:tcPr>
          <w:p w:rsidR="00496EBB" w:rsidRPr="00496EBB" w:rsidRDefault="00496EBB" w:rsidP="00496EBB">
            <w:pPr>
              <w:suppressAutoHyphens/>
              <w:jc w:val="center"/>
              <w:rPr>
                <w:sz w:val="20"/>
                <w:szCs w:val="20"/>
                <w:lang w:eastAsia="ar-SA"/>
              </w:rPr>
            </w:pPr>
            <w:r w:rsidRPr="00496EBB">
              <w:rPr>
                <w:sz w:val="20"/>
                <w:szCs w:val="20"/>
                <w:lang w:eastAsia="ar-SA"/>
              </w:rPr>
              <w:t>16 250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Глюкозаны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Glu-God Pap анықтауға арналған екі компонентті реагенттер жиынтығы. Жұмыс ерітіндісінің көлемі кемінде 200 мл, кемінде 560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6</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21 750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130500</w:t>
            </w:r>
          </w:p>
        </w:tc>
        <w:tc>
          <w:tcPr>
            <w:tcW w:w="2086" w:type="dxa"/>
            <w:vAlign w:val="center"/>
          </w:tcPr>
          <w:p w:rsidR="00496EBB" w:rsidRPr="00496EBB" w:rsidRDefault="00496EBB" w:rsidP="00496EBB">
            <w:pPr>
              <w:jc w:val="center"/>
              <w:rPr>
                <w:sz w:val="20"/>
                <w:szCs w:val="20"/>
              </w:rPr>
            </w:pPr>
            <w:r w:rsidRPr="00496EBB">
              <w:rPr>
                <w:sz w:val="20"/>
                <w:szCs w:val="20"/>
              </w:rPr>
              <w:t>21 750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4</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Мочевинаны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BUN / UREA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21 875</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43750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21 875</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5</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Жалпы ақуызды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 xml:space="preserve">TP анықтауға арналған бір компонентті реагенттер жиынтығы. Жұмыс ерітіндісінің көлемі кемінде 160 мл, кемінде 730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w:t>
            </w:r>
            <w:r w:rsidRPr="00496EBB">
              <w:rPr>
                <w:sz w:val="20"/>
                <w:szCs w:val="20"/>
                <w:lang w:val="kk-KZ"/>
              </w:rPr>
              <w:lastRenderedPageBreak/>
              <w:t>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lastRenderedPageBreak/>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3</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15 700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47100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15 700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6</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Жалпы билирубинді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Tbil/VOX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7</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35 512</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248584</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35 512</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7</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Жалпы холестеринді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CHOL/TC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29 550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147750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29 550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8</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Зәр қышқылын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UA анықтауға арналған екі компонентті реагенттер жиынтығы. Жұмыс ерітіндісінің көлемі кемінде 200 мл, кемінде 565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33 125</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33125</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33 125</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9</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Сілтілік фосфатазаны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Alp анықтауға арналған екі компонентті реагенттер жиынтығы. Жұмыс ерітіндісінің көлемі кемінде 176 мл, кемінде 600 сынаққа есептелген .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20 100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20100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20 100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10</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Мультикалибратор.</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Бір және екі компонентті сынақтарға арналған бір деңгейлі мультикалибратор. Сынақтарды калибрлеу үшін аттестатталған аналитикалық мәндері бар лиофильді кептірілген Сарысу: GOT/ALT, GOT / AST, ALB, AMS, GGT, GLU-GodPap, FE, CREA-J, LDH, MG, BUN / UREA, TP, TBIL / VOX, DBIL / VOX, CHOL / TC, TG, ALP, UA. Лиофильді сарысуды сұйылту кезінде дайын калибратордың көлемі кемінде 30 мл. жиынтық мультикалибратор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lastRenderedPageBreak/>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129 960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129960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129 960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11</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Бақылау сарысуы қалыпты.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Биохимия, липидтік спектр, спецификалық ақуыздарды талдау үшін аттестатталған қалыпты мәндері (N)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6</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146 040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876240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146 040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12</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Бақылау сарысуы ПАТОЛОГИЯ.</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Биохимия, липидтік спектр, спецификалық ақуыздарды талдау үшін аттестатталған қалыпты мәндері (Р)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6</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172 800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1036800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172 800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13</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Жуу ерітіндісі.</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Detergent cd80 арнайы концентрацияланған реагент. Реагент реакциялық кюветтер блогын, мөлшерлеу зондтарын, араластырғышты жуу үшін қолданылатын жуу ерітіндісін дайындауға арналған. Дайын ерітінді анализатордың бөлшектерімен жанасқанда коррозиялық және тотықтырғыш қасиеттерге ие болмауы керек. Концентратты буып-түю кем дегенде 1 литр болуы керек. Дайындау үшін кем дегенде 15 литр жуу ерітіндісі жеткілікті болуы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құты</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34 800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522000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34 800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14</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HDL-c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Жауын-шашынсыз тікелей фотометрия әдісімен жоғары концентрациялы липидтер алмасуын сандық анықтауға арналған екі компонентті реагенттер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43 980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219900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43 980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15</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LDL-C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lastRenderedPageBreak/>
              <w:t>Жауын-шашынсыз тікелей фотометрия әдісімен төмен концентрациялы липидтер алмасуын сандық анықтауға арналған реагенттердің екі компонентті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Анализатордың жадында әдістемені қайта бағдарламалау процедуралары және контейнерлерді реагенттер карусельінің қатаң анықталған ұяшықтарына орналастыру қажет е</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lastRenderedPageBreak/>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82 675</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413375</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82 675</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lastRenderedPageBreak/>
              <w:t>16</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Липидті Мультикалибратор.</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Липидтерді сандық анықтауға арналған екі компонентті сынақтарға арналған Мультикалибратор. Сынақтарды калибрлеу үшін аттестатталған аналитикалық мәндері бар лиофильді кептірілген Сарысу: Тұнбасыз тікелей фотометрия әдісімен анықталған АроА1, Аро, HDL-C, LDL-C. Лиофильді сарысуды сұйылту кезінде дайын калибратордың көлемі кемінде 5 мл. жиынтық мультикалибратор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113 900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227800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113 900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17</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С-реактивті ақуызды анықтауға арналған реагенттердің диагностикалық жиынтығы.</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Нефелометрия әдісімен CRP анықтауға арналған екі компонентті реагенттер жиынтығы. Жұмыс ерітіндісінің көлемі кемінде 50 мл, кемінде 120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15</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59 100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886500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59 100</w:t>
            </w:r>
          </w:p>
        </w:tc>
      </w:tr>
      <w:tr w:rsidR="00496EBB" w:rsidRPr="00496EBB" w:rsidTr="00700EC7">
        <w:tc>
          <w:tcPr>
            <w:tcW w:w="502"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18</w:t>
            </w:r>
          </w:p>
        </w:tc>
        <w:tc>
          <w:tcPr>
            <w:tcW w:w="8363" w:type="dxa"/>
            <w:shd w:val="clear" w:color="auto" w:fill="auto"/>
            <w:vAlign w:val="center"/>
          </w:tcPr>
          <w:p w:rsidR="00496EBB" w:rsidRPr="00496EBB" w:rsidRDefault="00496EBB" w:rsidP="00496EBB">
            <w:pPr>
              <w:jc w:val="both"/>
              <w:rPr>
                <w:sz w:val="20"/>
                <w:szCs w:val="20"/>
                <w:lang w:val="kk-KZ"/>
              </w:rPr>
            </w:pPr>
            <w:r w:rsidRPr="00496EBB">
              <w:rPr>
                <w:sz w:val="20"/>
                <w:szCs w:val="20"/>
                <w:lang w:val="kk-KZ"/>
              </w:rPr>
              <w:t>Арнайы ақуыздарға арналған Калибратор.</w:t>
            </w:r>
          </w:p>
          <w:p w:rsidR="00496EBB" w:rsidRPr="00496EBB" w:rsidRDefault="00496EBB" w:rsidP="00496EBB">
            <w:pPr>
              <w:jc w:val="both"/>
              <w:rPr>
                <w:sz w:val="20"/>
                <w:szCs w:val="20"/>
                <w:lang w:val="kk-KZ"/>
              </w:rPr>
            </w:pPr>
          </w:p>
          <w:p w:rsidR="00496EBB" w:rsidRPr="00496EBB" w:rsidRDefault="00496EBB" w:rsidP="00496EBB">
            <w:pPr>
              <w:jc w:val="both"/>
              <w:rPr>
                <w:sz w:val="20"/>
                <w:szCs w:val="20"/>
                <w:lang w:val="kk-KZ"/>
              </w:rPr>
            </w:pPr>
            <w:r w:rsidRPr="00496EBB">
              <w:rPr>
                <w:sz w:val="20"/>
                <w:szCs w:val="20"/>
                <w:lang w:val="kk-KZ"/>
              </w:rPr>
              <w:t>C3, C4, CRP, IgA, IgG, IgM сынақтарын орындау кезінде калибрлеу процедурасын жүргізу үшін аттестатталған анықтамалық мәндері бар адам сарысуы негізіндегі арнайы калибратор. Калибратор сұйық күйде болуы керек, толығымен дайын, алдын ала дайындықты қажет етпейді. Калибратор бірнеше бөтелкеге оралуы керек, бұл ластанудың алдын алу және тұрақтылықты ұзарту үшін жеке бөтелкелерді одан әрі пайдалануға мүмкіндік береді. Калибратордың жалпы көлемі кемінде 5 мл болуы керек. Калибраторы бар құтылар анализатордың реагенттік карусельіне толығымен бейімделуі тиіс. Әрбір бөтелке кіріктірілген анализатор сканерімен үйлесімді арнайы штрих-кодпен қамтамасыз етілуі керек.</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жинақ</w:t>
            </w:r>
          </w:p>
        </w:tc>
        <w:tc>
          <w:tcPr>
            <w:tcW w:w="1080" w:type="dxa"/>
            <w:shd w:val="clear" w:color="auto" w:fill="auto"/>
            <w:vAlign w:val="center"/>
          </w:tcPr>
          <w:p w:rsidR="00496EBB" w:rsidRPr="00496EBB" w:rsidRDefault="00496EBB" w:rsidP="00496EBB">
            <w:pPr>
              <w:jc w:val="center"/>
              <w:rPr>
                <w:sz w:val="20"/>
                <w:szCs w:val="20"/>
              </w:rPr>
            </w:pPr>
            <w:r w:rsidRPr="00496EBB">
              <w:rPr>
                <w:sz w:val="20"/>
                <w:szCs w:val="20"/>
              </w:rPr>
              <w:t>2</w:t>
            </w:r>
          </w:p>
        </w:tc>
        <w:tc>
          <w:tcPr>
            <w:tcW w:w="1080" w:type="dxa"/>
            <w:shd w:val="clear" w:color="auto" w:fill="auto"/>
            <w:vAlign w:val="center"/>
          </w:tcPr>
          <w:p w:rsidR="00496EBB" w:rsidRPr="00496EBB" w:rsidRDefault="00496EBB" w:rsidP="00496EBB">
            <w:pPr>
              <w:jc w:val="center"/>
              <w:rPr>
                <w:sz w:val="20"/>
                <w:szCs w:val="20"/>
                <w:lang w:val="kk-KZ"/>
              </w:rPr>
            </w:pPr>
            <w:r w:rsidRPr="00496EBB">
              <w:rPr>
                <w:sz w:val="20"/>
                <w:szCs w:val="20"/>
                <w:lang w:val="kk-KZ"/>
              </w:rPr>
              <w:t>155 460</w:t>
            </w:r>
          </w:p>
        </w:tc>
        <w:tc>
          <w:tcPr>
            <w:tcW w:w="1620" w:type="dxa"/>
            <w:shd w:val="clear" w:color="auto" w:fill="auto"/>
            <w:vAlign w:val="center"/>
          </w:tcPr>
          <w:p w:rsidR="00496EBB" w:rsidRPr="00496EBB" w:rsidRDefault="00496EBB" w:rsidP="00496EBB">
            <w:pPr>
              <w:jc w:val="center"/>
              <w:rPr>
                <w:sz w:val="20"/>
                <w:szCs w:val="20"/>
              </w:rPr>
            </w:pPr>
            <w:r w:rsidRPr="00496EBB">
              <w:rPr>
                <w:sz w:val="20"/>
                <w:szCs w:val="20"/>
              </w:rPr>
              <w:t>310920</w:t>
            </w:r>
          </w:p>
        </w:tc>
        <w:tc>
          <w:tcPr>
            <w:tcW w:w="2086" w:type="dxa"/>
            <w:vAlign w:val="center"/>
          </w:tcPr>
          <w:p w:rsidR="00496EBB" w:rsidRPr="00496EBB" w:rsidRDefault="00496EBB" w:rsidP="00496EBB">
            <w:pPr>
              <w:jc w:val="center"/>
              <w:rPr>
                <w:sz w:val="20"/>
                <w:szCs w:val="20"/>
                <w:lang w:val="kk-KZ"/>
              </w:rPr>
            </w:pPr>
            <w:r w:rsidRPr="00496EBB">
              <w:rPr>
                <w:sz w:val="20"/>
                <w:szCs w:val="20"/>
                <w:lang w:val="kk-KZ"/>
              </w:rPr>
              <w:t>155 460</w:t>
            </w:r>
          </w:p>
        </w:tc>
      </w:tr>
    </w:tbl>
    <w:p w:rsidR="00496EBB" w:rsidRPr="00496EBB" w:rsidRDefault="00496EBB" w:rsidP="00496EBB">
      <w:pPr>
        <w:ind w:firstLine="708"/>
        <w:jc w:val="both"/>
        <w:rPr>
          <w:b/>
          <w:sz w:val="20"/>
          <w:szCs w:val="20"/>
        </w:rPr>
      </w:pPr>
    </w:p>
    <w:p w:rsidR="00700EC7" w:rsidRPr="00700EC7" w:rsidRDefault="00700EC7" w:rsidP="00700EC7">
      <w:pPr>
        <w:ind w:firstLine="708"/>
        <w:jc w:val="both"/>
        <w:rPr>
          <w:b/>
          <w:sz w:val="20"/>
          <w:szCs w:val="20"/>
        </w:rPr>
      </w:pPr>
      <w:r w:rsidRPr="00700EC7">
        <w:rPr>
          <w:b/>
          <w:sz w:val="20"/>
          <w:szCs w:val="20"/>
        </w:rPr>
        <w:t xml:space="preserve">Баға ұсыныстары бар конверттерді ашу </w:t>
      </w:r>
      <w:proofErr w:type="gramStart"/>
      <w:r w:rsidRPr="00700EC7">
        <w:rPr>
          <w:b/>
          <w:sz w:val="20"/>
          <w:szCs w:val="20"/>
        </w:rPr>
        <w:t>р</w:t>
      </w:r>
      <w:proofErr w:type="gramEnd"/>
      <w:r w:rsidRPr="00700EC7">
        <w:rPr>
          <w:b/>
          <w:sz w:val="20"/>
          <w:szCs w:val="20"/>
        </w:rPr>
        <w:t>әсіміне қатысқан әлеуетті өнім берушілердің атауы: жоқ.</w:t>
      </w:r>
    </w:p>
    <w:p w:rsidR="00700EC7" w:rsidRPr="00700EC7" w:rsidRDefault="00700EC7" w:rsidP="00700EC7">
      <w:pPr>
        <w:ind w:firstLine="708"/>
        <w:jc w:val="both"/>
        <w:rPr>
          <w:b/>
          <w:sz w:val="20"/>
          <w:szCs w:val="20"/>
        </w:rPr>
      </w:pPr>
    </w:p>
    <w:p w:rsidR="00700EC7" w:rsidRPr="00700EC7" w:rsidRDefault="00700EC7" w:rsidP="00700EC7">
      <w:pPr>
        <w:ind w:firstLine="708"/>
        <w:jc w:val="both"/>
        <w:rPr>
          <w:b/>
          <w:sz w:val="20"/>
          <w:szCs w:val="20"/>
        </w:rPr>
      </w:pPr>
      <w:r w:rsidRPr="00700EC7">
        <w:rPr>
          <w:b/>
          <w:sz w:val="20"/>
          <w:szCs w:val="20"/>
        </w:rPr>
        <w:t>Сатып алу шартын немесе фармацевтикалық қызметтер көрсетуге арналған шартты жасасу болжанатын әлеуетті өні</w:t>
      </w:r>
      <w:proofErr w:type="gramStart"/>
      <w:r w:rsidRPr="00700EC7">
        <w:rPr>
          <w:b/>
          <w:sz w:val="20"/>
          <w:szCs w:val="20"/>
        </w:rPr>
        <w:t>м</w:t>
      </w:r>
      <w:proofErr w:type="gramEnd"/>
      <w:r w:rsidRPr="00700EC7">
        <w:rPr>
          <w:b/>
          <w:sz w:val="20"/>
          <w:szCs w:val="20"/>
        </w:rPr>
        <w:t xml:space="preserve"> берушінің атауы және орналасқан жері және осындай шарттың бағасы:</w:t>
      </w:r>
    </w:p>
    <w:p w:rsidR="00700EC7" w:rsidRPr="00700EC7" w:rsidRDefault="00700EC7" w:rsidP="00700EC7">
      <w:pPr>
        <w:ind w:firstLine="708"/>
        <w:jc w:val="both"/>
        <w:rPr>
          <w:b/>
          <w:sz w:val="20"/>
          <w:szCs w:val="20"/>
        </w:rPr>
      </w:pPr>
      <w:r w:rsidRPr="00700EC7">
        <w:rPr>
          <w:sz w:val="20"/>
          <w:szCs w:val="20"/>
        </w:rPr>
        <w:lastRenderedPageBreak/>
        <w:t>6. Ережелер негізінде комиссия</w:t>
      </w:r>
      <w:r w:rsidRPr="00700EC7">
        <w:rPr>
          <w:b/>
          <w:sz w:val="20"/>
          <w:szCs w:val="20"/>
        </w:rPr>
        <w:t xml:space="preserve"> ШЕШІМ ҚАБЫЛДАДЫ:</w:t>
      </w:r>
    </w:p>
    <w:p w:rsidR="00700EC7" w:rsidRPr="00700EC7" w:rsidRDefault="00700EC7" w:rsidP="00700EC7">
      <w:pPr>
        <w:ind w:firstLine="708"/>
        <w:jc w:val="both"/>
        <w:rPr>
          <w:sz w:val="20"/>
          <w:szCs w:val="20"/>
        </w:rPr>
      </w:pPr>
      <w:r w:rsidRPr="00700EC7">
        <w:rPr>
          <w:sz w:val="20"/>
          <w:szCs w:val="20"/>
        </w:rPr>
        <w:t>* Жеткізушілердің баға ұсыныстарын сұрату тәсілімен 2022 жылға арналған ТМККК шеңберінде дә</w:t>
      </w:r>
      <w:proofErr w:type="gramStart"/>
      <w:r w:rsidRPr="00700EC7">
        <w:rPr>
          <w:sz w:val="20"/>
          <w:szCs w:val="20"/>
        </w:rPr>
        <w:t>р</w:t>
      </w:r>
      <w:proofErr w:type="gramEnd"/>
      <w:r w:rsidRPr="00700EC7">
        <w:rPr>
          <w:sz w:val="20"/>
          <w:szCs w:val="20"/>
        </w:rPr>
        <w:t>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w:t>
      </w:r>
    </w:p>
    <w:p w:rsidR="00A31B1A" w:rsidRPr="00700EC7" w:rsidRDefault="00700EC7" w:rsidP="00700EC7">
      <w:pPr>
        <w:ind w:firstLine="708"/>
        <w:jc w:val="both"/>
        <w:rPr>
          <w:bCs/>
          <w:sz w:val="20"/>
          <w:szCs w:val="20"/>
          <w:lang w:val="kk-KZ"/>
        </w:rPr>
      </w:pPr>
      <w:r w:rsidRPr="00700EC7">
        <w:rPr>
          <w:sz w:val="20"/>
          <w:szCs w:val="20"/>
        </w:rPr>
        <w:t xml:space="preserve">- "ШығысМедТрейд" ЖШС, </w:t>
      </w:r>
      <w:proofErr w:type="gramStart"/>
      <w:r w:rsidRPr="00700EC7">
        <w:rPr>
          <w:sz w:val="20"/>
          <w:szCs w:val="20"/>
        </w:rPr>
        <w:t>Ш</w:t>
      </w:r>
      <w:proofErr w:type="gramEnd"/>
      <w:r w:rsidRPr="00700EC7">
        <w:rPr>
          <w:sz w:val="20"/>
          <w:szCs w:val="20"/>
        </w:rPr>
        <w:t>ҚО, Өскемен қ., Добролюбов к-сі, 39/2 № 1-18 лоттар бойынша (5 442 786 (бес миллион төрт жүз қырық екі мың жеті жүз сексен алты) теңге)</w:t>
      </w:r>
    </w:p>
    <w:sectPr w:rsidR="00A31B1A" w:rsidRPr="00700EC7" w:rsidSect="00070C34">
      <w:pgSz w:w="16838" w:h="11906" w:orient="landscape"/>
      <w:pgMar w:top="851" w:right="962"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8A" w:rsidRDefault="00F9208A" w:rsidP="00844F2B">
      <w:r>
        <w:separator/>
      </w:r>
    </w:p>
  </w:endnote>
  <w:endnote w:type="continuationSeparator" w:id="0">
    <w:p w:rsidR="00F9208A" w:rsidRDefault="00F9208A"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8A" w:rsidRDefault="00F9208A" w:rsidP="00844F2B">
      <w:r>
        <w:separator/>
      </w:r>
    </w:p>
  </w:footnote>
  <w:footnote w:type="continuationSeparator" w:id="0">
    <w:p w:rsidR="00F9208A" w:rsidRDefault="00F9208A"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726D"/>
    <w:rsid w:val="0004504A"/>
    <w:rsid w:val="000547A4"/>
    <w:rsid w:val="00056909"/>
    <w:rsid w:val="00061C71"/>
    <w:rsid w:val="0006474D"/>
    <w:rsid w:val="000651F4"/>
    <w:rsid w:val="0006641D"/>
    <w:rsid w:val="00070C34"/>
    <w:rsid w:val="00076F91"/>
    <w:rsid w:val="000800D4"/>
    <w:rsid w:val="00080AF9"/>
    <w:rsid w:val="00081D64"/>
    <w:rsid w:val="00082EAC"/>
    <w:rsid w:val="0008570C"/>
    <w:rsid w:val="00087266"/>
    <w:rsid w:val="00093EBD"/>
    <w:rsid w:val="000A16E4"/>
    <w:rsid w:val="000A6609"/>
    <w:rsid w:val="000B67C8"/>
    <w:rsid w:val="000B6F80"/>
    <w:rsid w:val="000D2200"/>
    <w:rsid w:val="000D228E"/>
    <w:rsid w:val="000D2AEC"/>
    <w:rsid w:val="000D7049"/>
    <w:rsid w:val="000D7BCC"/>
    <w:rsid w:val="000D7F30"/>
    <w:rsid w:val="000E48EB"/>
    <w:rsid w:val="000F0843"/>
    <w:rsid w:val="0010194C"/>
    <w:rsid w:val="00102311"/>
    <w:rsid w:val="0010546D"/>
    <w:rsid w:val="00105719"/>
    <w:rsid w:val="00113EA5"/>
    <w:rsid w:val="0012120D"/>
    <w:rsid w:val="0012333A"/>
    <w:rsid w:val="00124E04"/>
    <w:rsid w:val="0012567A"/>
    <w:rsid w:val="0013520A"/>
    <w:rsid w:val="00140E1A"/>
    <w:rsid w:val="00140E92"/>
    <w:rsid w:val="00141FA3"/>
    <w:rsid w:val="00142831"/>
    <w:rsid w:val="001517A6"/>
    <w:rsid w:val="00156742"/>
    <w:rsid w:val="00163639"/>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11722"/>
    <w:rsid w:val="00211AB5"/>
    <w:rsid w:val="00213E1A"/>
    <w:rsid w:val="00215462"/>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1BCA"/>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30511"/>
    <w:rsid w:val="0033573C"/>
    <w:rsid w:val="00342629"/>
    <w:rsid w:val="0034362F"/>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B63C9"/>
    <w:rsid w:val="003C3AA9"/>
    <w:rsid w:val="003C5836"/>
    <w:rsid w:val="003C6F7A"/>
    <w:rsid w:val="003D77B6"/>
    <w:rsid w:val="003E06FD"/>
    <w:rsid w:val="003E28F2"/>
    <w:rsid w:val="003E6A35"/>
    <w:rsid w:val="003F6AE9"/>
    <w:rsid w:val="00401745"/>
    <w:rsid w:val="00405336"/>
    <w:rsid w:val="00411AFA"/>
    <w:rsid w:val="00412F04"/>
    <w:rsid w:val="00414B8D"/>
    <w:rsid w:val="00422BE9"/>
    <w:rsid w:val="00422F80"/>
    <w:rsid w:val="00426308"/>
    <w:rsid w:val="00434A7A"/>
    <w:rsid w:val="00441A60"/>
    <w:rsid w:val="00442FE5"/>
    <w:rsid w:val="00447E83"/>
    <w:rsid w:val="0045548B"/>
    <w:rsid w:val="00457B2F"/>
    <w:rsid w:val="00457E67"/>
    <w:rsid w:val="004727AF"/>
    <w:rsid w:val="00480D40"/>
    <w:rsid w:val="004862FE"/>
    <w:rsid w:val="00494141"/>
    <w:rsid w:val="00496EBB"/>
    <w:rsid w:val="004A3C59"/>
    <w:rsid w:val="004A4EC3"/>
    <w:rsid w:val="004A64A6"/>
    <w:rsid w:val="004B4EE0"/>
    <w:rsid w:val="004C3CEF"/>
    <w:rsid w:val="004E3CC0"/>
    <w:rsid w:val="004E6423"/>
    <w:rsid w:val="004F4D16"/>
    <w:rsid w:val="004F6593"/>
    <w:rsid w:val="004F6E21"/>
    <w:rsid w:val="0050358B"/>
    <w:rsid w:val="00513E28"/>
    <w:rsid w:val="00514988"/>
    <w:rsid w:val="00522DF5"/>
    <w:rsid w:val="005263BE"/>
    <w:rsid w:val="005311E6"/>
    <w:rsid w:val="00532493"/>
    <w:rsid w:val="00533C55"/>
    <w:rsid w:val="0053769F"/>
    <w:rsid w:val="00537A93"/>
    <w:rsid w:val="00543B1F"/>
    <w:rsid w:val="00543E8C"/>
    <w:rsid w:val="005449F8"/>
    <w:rsid w:val="00555EEC"/>
    <w:rsid w:val="00557E4D"/>
    <w:rsid w:val="00564949"/>
    <w:rsid w:val="00565EB3"/>
    <w:rsid w:val="005675C1"/>
    <w:rsid w:val="00574779"/>
    <w:rsid w:val="0058450F"/>
    <w:rsid w:val="005B3F43"/>
    <w:rsid w:val="005C4D67"/>
    <w:rsid w:val="005C666B"/>
    <w:rsid w:val="005E1933"/>
    <w:rsid w:val="005F0B9E"/>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8E7"/>
    <w:rsid w:val="006C0A65"/>
    <w:rsid w:val="006C3843"/>
    <w:rsid w:val="006C7020"/>
    <w:rsid w:val="006D205B"/>
    <w:rsid w:val="006D7FDF"/>
    <w:rsid w:val="006E7AB4"/>
    <w:rsid w:val="006F2F9C"/>
    <w:rsid w:val="006F3D69"/>
    <w:rsid w:val="00700EC7"/>
    <w:rsid w:val="00702F1D"/>
    <w:rsid w:val="00722AC4"/>
    <w:rsid w:val="00722D74"/>
    <w:rsid w:val="0073025C"/>
    <w:rsid w:val="00730E28"/>
    <w:rsid w:val="007343AC"/>
    <w:rsid w:val="00734922"/>
    <w:rsid w:val="00740F70"/>
    <w:rsid w:val="007470FC"/>
    <w:rsid w:val="00747E08"/>
    <w:rsid w:val="00754405"/>
    <w:rsid w:val="007838DB"/>
    <w:rsid w:val="00785852"/>
    <w:rsid w:val="00792B76"/>
    <w:rsid w:val="007A6677"/>
    <w:rsid w:val="007B1C72"/>
    <w:rsid w:val="007C3B1B"/>
    <w:rsid w:val="007C47D6"/>
    <w:rsid w:val="007D31A3"/>
    <w:rsid w:val="007D4DC0"/>
    <w:rsid w:val="007E4096"/>
    <w:rsid w:val="007F0AC0"/>
    <w:rsid w:val="007F1F9F"/>
    <w:rsid w:val="007F34AE"/>
    <w:rsid w:val="007F51B2"/>
    <w:rsid w:val="008031D1"/>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0A6"/>
    <w:rsid w:val="009F66F1"/>
    <w:rsid w:val="00A125AC"/>
    <w:rsid w:val="00A174D6"/>
    <w:rsid w:val="00A23FEB"/>
    <w:rsid w:val="00A25DCB"/>
    <w:rsid w:val="00A266FB"/>
    <w:rsid w:val="00A26DD1"/>
    <w:rsid w:val="00A30F62"/>
    <w:rsid w:val="00A31B1A"/>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B6EAF"/>
    <w:rsid w:val="00AC01D8"/>
    <w:rsid w:val="00AC109D"/>
    <w:rsid w:val="00AC23EE"/>
    <w:rsid w:val="00AE2BC4"/>
    <w:rsid w:val="00AE3EEA"/>
    <w:rsid w:val="00B13E12"/>
    <w:rsid w:val="00B14DFF"/>
    <w:rsid w:val="00B319D2"/>
    <w:rsid w:val="00B34772"/>
    <w:rsid w:val="00B4374D"/>
    <w:rsid w:val="00B50C85"/>
    <w:rsid w:val="00B60912"/>
    <w:rsid w:val="00B6497F"/>
    <w:rsid w:val="00B65134"/>
    <w:rsid w:val="00B65EF4"/>
    <w:rsid w:val="00B704D8"/>
    <w:rsid w:val="00B72292"/>
    <w:rsid w:val="00BA173E"/>
    <w:rsid w:val="00BB0E0A"/>
    <w:rsid w:val="00BB4D2A"/>
    <w:rsid w:val="00BC00BE"/>
    <w:rsid w:val="00BC74C1"/>
    <w:rsid w:val="00BD5DC2"/>
    <w:rsid w:val="00BE3552"/>
    <w:rsid w:val="00BE4A07"/>
    <w:rsid w:val="00BE6791"/>
    <w:rsid w:val="00BF10F3"/>
    <w:rsid w:val="00BF586D"/>
    <w:rsid w:val="00C005B1"/>
    <w:rsid w:val="00C0319F"/>
    <w:rsid w:val="00C0757B"/>
    <w:rsid w:val="00C139FA"/>
    <w:rsid w:val="00C165EA"/>
    <w:rsid w:val="00C25C1D"/>
    <w:rsid w:val="00C25DDA"/>
    <w:rsid w:val="00C26D84"/>
    <w:rsid w:val="00C27231"/>
    <w:rsid w:val="00C358B6"/>
    <w:rsid w:val="00C45E1B"/>
    <w:rsid w:val="00C47022"/>
    <w:rsid w:val="00C476BD"/>
    <w:rsid w:val="00C55CA2"/>
    <w:rsid w:val="00C600BA"/>
    <w:rsid w:val="00C610B5"/>
    <w:rsid w:val="00C66ED7"/>
    <w:rsid w:val="00C71C05"/>
    <w:rsid w:val="00C757B3"/>
    <w:rsid w:val="00C84DA9"/>
    <w:rsid w:val="00C85183"/>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412E1"/>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04C89"/>
    <w:rsid w:val="00E06A9D"/>
    <w:rsid w:val="00E11DF8"/>
    <w:rsid w:val="00E15984"/>
    <w:rsid w:val="00E2581B"/>
    <w:rsid w:val="00E34DD3"/>
    <w:rsid w:val="00E3713C"/>
    <w:rsid w:val="00E4711E"/>
    <w:rsid w:val="00E50997"/>
    <w:rsid w:val="00E50FB9"/>
    <w:rsid w:val="00E51342"/>
    <w:rsid w:val="00E53654"/>
    <w:rsid w:val="00E80B42"/>
    <w:rsid w:val="00E94C35"/>
    <w:rsid w:val="00E9501F"/>
    <w:rsid w:val="00E978EF"/>
    <w:rsid w:val="00E97F3D"/>
    <w:rsid w:val="00EA1B39"/>
    <w:rsid w:val="00EA4545"/>
    <w:rsid w:val="00EA7C52"/>
    <w:rsid w:val="00EB2069"/>
    <w:rsid w:val="00EB57F6"/>
    <w:rsid w:val="00EB7D16"/>
    <w:rsid w:val="00EC6835"/>
    <w:rsid w:val="00EC71C4"/>
    <w:rsid w:val="00ED19EA"/>
    <w:rsid w:val="00EF688F"/>
    <w:rsid w:val="00EF7386"/>
    <w:rsid w:val="00F03DF9"/>
    <w:rsid w:val="00F05DBD"/>
    <w:rsid w:val="00F1644A"/>
    <w:rsid w:val="00F176CF"/>
    <w:rsid w:val="00F27CB8"/>
    <w:rsid w:val="00F35481"/>
    <w:rsid w:val="00F426A8"/>
    <w:rsid w:val="00F42E24"/>
    <w:rsid w:val="00F5034B"/>
    <w:rsid w:val="00F52C6D"/>
    <w:rsid w:val="00F567FB"/>
    <w:rsid w:val="00F610D7"/>
    <w:rsid w:val="00F64E88"/>
    <w:rsid w:val="00F77D87"/>
    <w:rsid w:val="00F9208A"/>
    <w:rsid w:val="00FA1FF9"/>
    <w:rsid w:val="00FA2CBE"/>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3">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styleId="aff4">
    <w:basedOn w:val="a"/>
    <w:next w:val="a7"/>
    <w:qFormat/>
    <w:rsid w:val="00496EBB"/>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3">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styleId="aff4">
    <w:basedOn w:val="a"/>
    <w:next w:val="a7"/>
    <w:qFormat/>
    <w:rsid w:val="00496EBB"/>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A419-1EDC-4E49-AFAA-48C8AF8F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20</Pages>
  <Words>9523</Words>
  <Characters>54284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44</cp:revision>
  <cp:lastPrinted>2022-08-12T09:29:00Z</cp:lastPrinted>
  <dcterms:created xsi:type="dcterms:W3CDTF">2022-05-24T09:29:00Z</dcterms:created>
  <dcterms:modified xsi:type="dcterms:W3CDTF">2023-02-13T12:01:00Z</dcterms:modified>
</cp:coreProperties>
</file>