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73E" w:rsidRPr="00355DC4" w:rsidRDefault="00E15984" w:rsidP="00355DC4">
      <w:pPr>
        <w:jc w:val="center"/>
        <w:rPr>
          <w:rStyle w:val="a3"/>
          <w:sz w:val="20"/>
          <w:szCs w:val="20"/>
        </w:rPr>
      </w:pPr>
      <w:r w:rsidRPr="00355DC4">
        <w:rPr>
          <w:b/>
          <w:sz w:val="20"/>
          <w:szCs w:val="20"/>
        </w:rPr>
        <w:t xml:space="preserve">Протокол об итогах </w:t>
      </w:r>
      <w:r w:rsidRPr="00355DC4">
        <w:rPr>
          <w:rStyle w:val="a3"/>
          <w:sz w:val="20"/>
          <w:szCs w:val="20"/>
        </w:rPr>
        <w:t>закупа №</w:t>
      </w:r>
      <w:r w:rsidR="002E03C0" w:rsidRPr="00355DC4">
        <w:rPr>
          <w:rStyle w:val="a3"/>
          <w:sz w:val="20"/>
          <w:szCs w:val="20"/>
        </w:rPr>
        <w:t xml:space="preserve"> 8</w:t>
      </w:r>
    </w:p>
    <w:p w:rsidR="00CE6764" w:rsidRPr="00355DC4" w:rsidRDefault="00CE6764" w:rsidP="00355DC4">
      <w:pPr>
        <w:jc w:val="center"/>
        <w:rPr>
          <w:rStyle w:val="a3"/>
          <w:sz w:val="20"/>
          <w:szCs w:val="20"/>
          <w:lang w:val="kk-KZ"/>
        </w:rPr>
      </w:pPr>
      <w:r w:rsidRPr="00355DC4">
        <w:rPr>
          <w:b/>
          <w:sz w:val="20"/>
          <w:szCs w:val="20"/>
        </w:rPr>
        <w:t>по закупу способом запроса ценовых предложений лекарственных средств и изделий медицинского назначения,</w:t>
      </w:r>
    </w:p>
    <w:p w:rsidR="00E15984" w:rsidRPr="00355DC4" w:rsidRDefault="00E15984" w:rsidP="00355DC4">
      <w:pPr>
        <w:jc w:val="center"/>
        <w:rPr>
          <w:rStyle w:val="a3"/>
          <w:bCs w:val="0"/>
          <w:sz w:val="20"/>
          <w:szCs w:val="20"/>
        </w:rPr>
      </w:pPr>
      <w:r w:rsidRPr="00355DC4">
        <w:rPr>
          <w:rStyle w:val="a3"/>
          <w:sz w:val="20"/>
          <w:szCs w:val="20"/>
        </w:rPr>
        <w:t xml:space="preserve">на основании Постановления Правительства РК от </w:t>
      </w:r>
      <w:r w:rsidR="00CE6764" w:rsidRPr="00355DC4">
        <w:rPr>
          <w:rStyle w:val="a3"/>
          <w:sz w:val="20"/>
          <w:szCs w:val="20"/>
        </w:rPr>
        <w:t>24</w:t>
      </w:r>
      <w:r w:rsidRPr="00355DC4">
        <w:rPr>
          <w:rStyle w:val="a3"/>
          <w:sz w:val="20"/>
          <w:szCs w:val="20"/>
        </w:rPr>
        <w:t xml:space="preserve"> </w:t>
      </w:r>
      <w:r w:rsidR="00CE6764" w:rsidRPr="00355DC4">
        <w:rPr>
          <w:rStyle w:val="a3"/>
          <w:sz w:val="20"/>
          <w:szCs w:val="20"/>
        </w:rPr>
        <w:t>мая</w:t>
      </w:r>
      <w:r w:rsidRPr="00355DC4">
        <w:rPr>
          <w:rStyle w:val="a3"/>
          <w:sz w:val="20"/>
          <w:szCs w:val="20"/>
        </w:rPr>
        <w:t xml:space="preserve"> 20</w:t>
      </w:r>
      <w:r w:rsidR="00CE6764" w:rsidRPr="00355DC4">
        <w:rPr>
          <w:rStyle w:val="a3"/>
          <w:sz w:val="20"/>
          <w:szCs w:val="20"/>
        </w:rPr>
        <w:t>22</w:t>
      </w:r>
      <w:r w:rsidRPr="00355DC4">
        <w:rPr>
          <w:rStyle w:val="a3"/>
          <w:sz w:val="20"/>
          <w:szCs w:val="20"/>
        </w:rPr>
        <w:t xml:space="preserve"> года №</w:t>
      </w:r>
      <w:r w:rsidR="009242B8" w:rsidRPr="00355DC4">
        <w:rPr>
          <w:rStyle w:val="a3"/>
          <w:sz w:val="20"/>
          <w:szCs w:val="20"/>
        </w:rPr>
        <w:t>375</w:t>
      </w:r>
    </w:p>
    <w:p w:rsidR="00E15984" w:rsidRPr="00355DC4" w:rsidRDefault="00E15984" w:rsidP="00355DC4">
      <w:pPr>
        <w:jc w:val="center"/>
        <w:rPr>
          <w:sz w:val="20"/>
          <w:szCs w:val="20"/>
        </w:rPr>
      </w:pPr>
    </w:p>
    <w:p w:rsidR="00E15984" w:rsidRPr="00355DC4" w:rsidRDefault="00E15984" w:rsidP="00355DC4">
      <w:pPr>
        <w:rPr>
          <w:b/>
          <w:sz w:val="20"/>
          <w:szCs w:val="20"/>
          <w:lang w:val="kk-KZ"/>
        </w:rPr>
      </w:pPr>
      <w:r w:rsidRPr="00355DC4">
        <w:rPr>
          <w:b/>
          <w:sz w:val="20"/>
          <w:szCs w:val="20"/>
        </w:rPr>
        <w:t>г.</w:t>
      </w:r>
      <w:r w:rsidR="006C0A65" w:rsidRPr="00355DC4">
        <w:rPr>
          <w:b/>
          <w:sz w:val="20"/>
          <w:szCs w:val="20"/>
        </w:rPr>
        <w:t xml:space="preserve"> </w:t>
      </w:r>
      <w:r w:rsidRPr="00355DC4">
        <w:rPr>
          <w:b/>
          <w:sz w:val="20"/>
          <w:szCs w:val="20"/>
        </w:rPr>
        <w:t xml:space="preserve">Семей                                                      </w:t>
      </w:r>
      <w:r w:rsidR="004C3CEF" w:rsidRPr="00355DC4">
        <w:rPr>
          <w:b/>
          <w:sz w:val="20"/>
          <w:szCs w:val="20"/>
        </w:rPr>
        <w:t xml:space="preserve">                                                                 </w:t>
      </w:r>
      <w:r w:rsidR="00CE6764" w:rsidRPr="00355DC4">
        <w:rPr>
          <w:b/>
          <w:sz w:val="20"/>
          <w:szCs w:val="20"/>
        </w:rPr>
        <w:tab/>
      </w:r>
      <w:r w:rsidR="00CE6764" w:rsidRPr="00355DC4">
        <w:rPr>
          <w:b/>
          <w:sz w:val="20"/>
          <w:szCs w:val="20"/>
        </w:rPr>
        <w:tab/>
      </w:r>
      <w:r w:rsidR="00CE6764" w:rsidRPr="00355DC4">
        <w:rPr>
          <w:b/>
          <w:sz w:val="20"/>
          <w:szCs w:val="20"/>
        </w:rPr>
        <w:tab/>
      </w:r>
      <w:r w:rsidR="00CE6764" w:rsidRPr="00355DC4">
        <w:rPr>
          <w:b/>
          <w:sz w:val="20"/>
          <w:szCs w:val="20"/>
        </w:rPr>
        <w:tab/>
      </w:r>
      <w:r w:rsidR="00CE6764" w:rsidRPr="00355DC4">
        <w:rPr>
          <w:b/>
          <w:sz w:val="20"/>
          <w:szCs w:val="20"/>
        </w:rPr>
        <w:tab/>
      </w:r>
      <w:r w:rsidR="00CE6764" w:rsidRPr="00355DC4">
        <w:rPr>
          <w:b/>
          <w:sz w:val="20"/>
          <w:szCs w:val="20"/>
        </w:rPr>
        <w:tab/>
      </w:r>
      <w:r w:rsidR="00CE6764" w:rsidRPr="00355DC4">
        <w:rPr>
          <w:b/>
          <w:sz w:val="20"/>
          <w:szCs w:val="20"/>
        </w:rPr>
        <w:tab/>
      </w:r>
      <w:r w:rsidR="000D7049" w:rsidRPr="00355DC4">
        <w:rPr>
          <w:b/>
          <w:sz w:val="20"/>
          <w:szCs w:val="20"/>
        </w:rPr>
        <w:tab/>
      </w:r>
      <w:r w:rsidR="000D7049" w:rsidRPr="00355DC4">
        <w:rPr>
          <w:b/>
          <w:sz w:val="20"/>
          <w:szCs w:val="20"/>
        </w:rPr>
        <w:tab/>
        <w:t xml:space="preserve">    </w:t>
      </w:r>
      <w:r w:rsidR="00441A60" w:rsidRPr="00355DC4">
        <w:rPr>
          <w:b/>
          <w:sz w:val="20"/>
          <w:szCs w:val="20"/>
        </w:rPr>
        <w:tab/>
      </w:r>
      <w:r w:rsidR="00070C34" w:rsidRPr="00355DC4">
        <w:rPr>
          <w:b/>
          <w:sz w:val="20"/>
          <w:szCs w:val="20"/>
        </w:rPr>
        <w:t xml:space="preserve">     </w:t>
      </w:r>
      <w:r w:rsidR="002E03C0" w:rsidRPr="00355DC4">
        <w:rPr>
          <w:b/>
          <w:sz w:val="20"/>
          <w:szCs w:val="20"/>
        </w:rPr>
        <w:t>14</w:t>
      </w:r>
      <w:r w:rsidR="00514988" w:rsidRPr="00355DC4">
        <w:rPr>
          <w:b/>
          <w:sz w:val="20"/>
          <w:szCs w:val="20"/>
        </w:rPr>
        <w:t>.02.2023</w:t>
      </w:r>
      <w:r w:rsidR="004C3CEF" w:rsidRPr="00355DC4">
        <w:rPr>
          <w:b/>
          <w:sz w:val="20"/>
          <w:szCs w:val="20"/>
        </w:rPr>
        <w:t xml:space="preserve"> г. </w:t>
      </w:r>
      <w:r w:rsidRPr="00355DC4">
        <w:rPr>
          <w:b/>
          <w:sz w:val="20"/>
          <w:szCs w:val="20"/>
        </w:rPr>
        <w:t xml:space="preserve">                                                             </w:t>
      </w:r>
      <w:r w:rsidR="00533C55" w:rsidRPr="00355DC4">
        <w:rPr>
          <w:b/>
          <w:sz w:val="20"/>
          <w:szCs w:val="20"/>
        </w:rPr>
        <w:t xml:space="preserve">                                                                          </w:t>
      </w:r>
      <w:r w:rsidRPr="00355DC4">
        <w:rPr>
          <w:b/>
          <w:sz w:val="20"/>
          <w:szCs w:val="20"/>
        </w:rPr>
        <w:t xml:space="preserve"> </w:t>
      </w:r>
      <w:r w:rsidR="004C3CEF" w:rsidRPr="00355DC4">
        <w:rPr>
          <w:b/>
          <w:sz w:val="20"/>
          <w:szCs w:val="20"/>
        </w:rPr>
        <w:t xml:space="preserve"> </w:t>
      </w:r>
    </w:p>
    <w:p w:rsidR="00FA7630" w:rsidRPr="00355DC4" w:rsidRDefault="00FA7630" w:rsidP="00355DC4">
      <w:pPr>
        <w:rPr>
          <w:sz w:val="20"/>
          <w:szCs w:val="20"/>
        </w:rPr>
      </w:pPr>
    </w:p>
    <w:p w:rsidR="00CE6764" w:rsidRPr="00355DC4" w:rsidRDefault="00CE6764" w:rsidP="00355DC4">
      <w:pPr>
        <w:pStyle w:val="af3"/>
        <w:numPr>
          <w:ilvl w:val="0"/>
          <w:numId w:val="2"/>
        </w:numPr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Наименование и адрес заказчика или организатора закупа: </w:t>
      </w:r>
    </w:p>
    <w:p w:rsidR="00215462" w:rsidRPr="00355DC4" w:rsidRDefault="00215462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>КГП на ПХВ "Городская больница № 1 города Семей" УЗ области Абай</w:t>
      </w:r>
    </w:p>
    <w:p w:rsidR="00CE6764" w:rsidRPr="00355DC4" w:rsidRDefault="00CE6764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071409, РК, ВКО, </w:t>
      </w:r>
      <w:r w:rsidR="00215462" w:rsidRPr="00355DC4">
        <w:rPr>
          <w:sz w:val="20"/>
          <w:szCs w:val="20"/>
        </w:rPr>
        <w:t>город Семей, Кабельный переулок, 1</w:t>
      </w:r>
    </w:p>
    <w:p w:rsidR="00E15984" w:rsidRPr="00355DC4" w:rsidRDefault="00E15984" w:rsidP="00355DC4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355DC4">
        <w:rPr>
          <w:sz w:val="20"/>
          <w:szCs w:val="20"/>
        </w:rPr>
        <w:t>2. Закуп изделий медицинского назначения и лекарственных средств</w:t>
      </w:r>
      <w:r w:rsidRPr="00355DC4">
        <w:rPr>
          <w:rStyle w:val="a3"/>
          <w:sz w:val="20"/>
          <w:szCs w:val="20"/>
        </w:rPr>
        <w:t xml:space="preserve"> </w:t>
      </w:r>
      <w:r w:rsidRPr="00355DC4">
        <w:rPr>
          <w:rStyle w:val="a3"/>
          <w:b w:val="0"/>
          <w:sz w:val="20"/>
          <w:szCs w:val="20"/>
        </w:rPr>
        <w:t>по оказанию</w:t>
      </w:r>
      <w:r w:rsidRPr="00355DC4">
        <w:rPr>
          <w:rStyle w:val="a3"/>
          <w:sz w:val="20"/>
          <w:szCs w:val="20"/>
        </w:rPr>
        <w:t xml:space="preserve"> </w:t>
      </w:r>
      <w:r w:rsidRPr="00355DC4">
        <w:rPr>
          <w:rStyle w:val="a3"/>
          <w:b w:val="0"/>
          <w:sz w:val="20"/>
          <w:szCs w:val="20"/>
        </w:rPr>
        <w:t xml:space="preserve">гарантированного объема бесплатной медицинской помощи. </w:t>
      </w:r>
    </w:p>
    <w:p w:rsidR="00E15984" w:rsidRPr="00355DC4" w:rsidRDefault="00E15984" w:rsidP="00355DC4">
      <w:pPr>
        <w:ind w:firstLine="708"/>
        <w:jc w:val="both"/>
        <w:rPr>
          <w:rStyle w:val="a3"/>
          <w:b w:val="0"/>
          <w:bCs w:val="0"/>
          <w:sz w:val="20"/>
          <w:szCs w:val="20"/>
        </w:rPr>
      </w:pPr>
      <w:r w:rsidRPr="00355DC4">
        <w:rPr>
          <w:rStyle w:val="a3"/>
          <w:b w:val="0"/>
          <w:sz w:val="20"/>
          <w:szCs w:val="20"/>
        </w:rPr>
        <w:t xml:space="preserve">3. </w:t>
      </w:r>
      <w:proofErr w:type="gramStart"/>
      <w:r w:rsidRPr="00355DC4">
        <w:rPr>
          <w:rStyle w:val="a3"/>
          <w:b w:val="0"/>
          <w:sz w:val="20"/>
          <w:szCs w:val="20"/>
        </w:rPr>
        <w:t xml:space="preserve">В качестве Организатора закупа утверждена комиссия по проведению </w:t>
      </w:r>
      <w:r w:rsidR="00BE3552" w:rsidRPr="00355DC4">
        <w:rPr>
          <w:rStyle w:val="a3"/>
          <w:b w:val="0"/>
          <w:sz w:val="20"/>
          <w:szCs w:val="2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 для</w:t>
      </w:r>
      <w:r w:rsidRPr="00355DC4">
        <w:rPr>
          <w:rStyle w:val="a3"/>
          <w:b w:val="0"/>
          <w:sz w:val="20"/>
          <w:szCs w:val="20"/>
        </w:rPr>
        <w:t xml:space="preserve"> </w:t>
      </w:r>
      <w:r w:rsidR="00215462" w:rsidRPr="00355DC4">
        <w:rPr>
          <w:sz w:val="20"/>
          <w:szCs w:val="20"/>
        </w:rPr>
        <w:t xml:space="preserve">КГП на ПХВ "Городская больница № 1 города Семей" УЗ области Абай </w:t>
      </w:r>
      <w:r w:rsidRPr="00355DC4">
        <w:rPr>
          <w:rStyle w:val="a3"/>
          <w:b w:val="0"/>
          <w:sz w:val="20"/>
          <w:szCs w:val="20"/>
        </w:rPr>
        <w:t>в следующем составе:</w:t>
      </w:r>
      <w:proofErr w:type="gramEnd"/>
    </w:p>
    <w:p w:rsidR="00E15984" w:rsidRPr="00355DC4" w:rsidRDefault="00574779" w:rsidP="00355DC4">
      <w:pPr>
        <w:jc w:val="both"/>
        <w:rPr>
          <w:rStyle w:val="a3"/>
          <w:b w:val="0"/>
          <w:sz w:val="20"/>
          <w:szCs w:val="20"/>
          <w:lang w:val="kk-KZ"/>
        </w:rPr>
      </w:pPr>
      <w:r w:rsidRPr="00355DC4">
        <w:rPr>
          <w:rStyle w:val="a3"/>
          <w:b w:val="0"/>
          <w:sz w:val="20"/>
          <w:szCs w:val="20"/>
          <w:lang w:val="kk-KZ"/>
        </w:rPr>
        <w:t>1</w:t>
      </w:r>
      <w:r w:rsidR="00E15984" w:rsidRPr="00355DC4">
        <w:rPr>
          <w:rStyle w:val="a3"/>
          <w:b w:val="0"/>
          <w:sz w:val="20"/>
          <w:szCs w:val="20"/>
          <w:lang w:val="kk-KZ"/>
        </w:rPr>
        <w:t>) Оспанова Л.Х. – главная медсестра, член комиссии;</w:t>
      </w:r>
    </w:p>
    <w:p w:rsidR="00E15984" w:rsidRPr="00355DC4" w:rsidRDefault="00574779" w:rsidP="00355DC4">
      <w:pPr>
        <w:jc w:val="both"/>
        <w:rPr>
          <w:rStyle w:val="a3"/>
          <w:b w:val="0"/>
          <w:sz w:val="20"/>
          <w:szCs w:val="20"/>
          <w:lang w:val="kk-KZ"/>
        </w:rPr>
      </w:pPr>
      <w:r w:rsidRPr="00355DC4">
        <w:rPr>
          <w:rStyle w:val="a3"/>
          <w:b w:val="0"/>
          <w:sz w:val="20"/>
          <w:szCs w:val="20"/>
          <w:lang w:val="kk-KZ"/>
        </w:rPr>
        <w:t>2</w:t>
      </w:r>
      <w:r w:rsidR="00E15984" w:rsidRPr="00355DC4">
        <w:rPr>
          <w:rStyle w:val="a3"/>
          <w:b w:val="0"/>
          <w:sz w:val="20"/>
          <w:szCs w:val="20"/>
          <w:lang w:val="kk-KZ"/>
        </w:rPr>
        <w:t>) Мухатаева А.Ж. – фармацевт, член комиссии;</w:t>
      </w:r>
    </w:p>
    <w:p w:rsidR="00E15984" w:rsidRPr="00355DC4" w:rsidRDefault="00574779" w:rsidP="00355DC4">
      <w:pPr>
        <w:jc w:val="both"/>
        <w:rPr>
          <w:rStyle w:val="a3"/>
          <w:b w:val="0"/>
          <w:sz w:val="20"/>
          <w:szCs w:val="20"/>
          <w:lang w:val="kk-KZ"/>
        </w:rPr>
      </w:pPr>
      <w:r w:rsidRPr="00355DC4">
        <w:rPr>
          <w:rStyle w:val="a3"/>
          <w:b w:val="0"/>
          <w:sz w:val="20"/>
          <w:szCs w:val="20"/>
          <w:lang w:val="kk-KZ"/>
        </w:rPr>
        <w:t>3</w:t>
      </w:r>
      <w:r w:rsidR="00E15984" w:rsidRPr="00355DC4">
        <w:rPr>
          <w:rStyle w:val="a3"/>
          <w:b w:val="0"/>
          <w:sz w:val="20"/>
          <w:szCs w:val="20"/>
          <w:lang w:val="kk-KZ"/>
        </w:rPr>
        <w:t xml:space="preserve">) </w:t>
      </w:r>
      <w:r w:rsidR="003C5836" w:rsidRPr="00355DC4">
        <w:rPr>
          <w:rStyle w:val="a3"/>
          <w:b w:val="0"/>
          <w:sz w:val="20"/>
          <w:szCs w:val="20"/>
          <w:lang w:val="kk-KZ"/>
        </w:rPr>
        <w:t>Бексултанова Р.К</w:t>
      </w:r>
      <w:r w:rsidR="006410FD" w:rsidRPr="00355DC4">
        <w:rPr>
          <w:rStyle w:val="a3"/>
          <w:b w:val="0"/>
          <w:sz w:val="20"/>
          <w:szCs w:val="20"/>
          <w:lang w:val="kk-KZ"/>
        </w:rPr>
        <w:t>.–</w:t>
      </w:r>
      <w:r w:rsidR="003C5836" w:rsidRPr="00355DC4">
        <w:rPr>
          <w:rStyle w:val="a3"/>
          <w:b w:val="0"/>
          <w:sz w:val="20"/>
          <w:szCs w:val="20"/>
          <w:lang w:val="kk-KZ"/>
        </w:rPr>
        <w:t>фармацевт, член комиссии</w:t>
      </w:r>
      <w:r w:rsidR="006410FD" w:rsidRPr="00355DC4">
        <w:rPr>
          <w:rStyle w:val="a3"/>
          <w:b w:val="0"/>
          <w:sz w:val="20"/>
          <w:szCs w:val="20"/>
          <w:lang w:val="kk-KZ"/>
        </w:rPr>
        <w:t>.</w:t>
      </w:r>
    </w:p>
    <w:p w:rsidR="00E15984" w:rsidRPr="00355DC4" w:rsidRDefault="00E15984" w:rsidP="00355DC4">
      <w:pPr>
        <w:ind w:firstLine="708"/>
        <w:jc w:val="both"/>
        <w:rPr>
          <w:rStyle w:val="a3"/>
          <w:b w:val="0"/>
          <w:sz w:val="20"/>
          <w:szCs w:val="20"/>
        </w:rPr>
      </w:pPr>
      <w:r w:rsidRPr="00355DC4">
        <w:rPr>
          <w:rStyle w:val="a3"/>
          <w:b w:val="0"/>
          <w:sz w:val="20"/>
          <w:szCs w:val="20"/>
          <w:lang w:val="kk-KZ"/>
        </w:rPr>
        <w:t xml:space="preserve">4. </w:t>
      </w:r>
      <w:r w:rsidR="00E9501F" w:rsidRPr="00355DC4">
        <w:rPr>
          <w:rStyle w:val="a3"/>
          <w:b w:val="0"/>
          <w:sz w:val="20"/>
          <w:szCs w:val="20"/>
          <w:lang w:val="kk-KZ"/>
        </w:rPr>
        <w:t xml:space="preserve">Наименование закупаемых товаров: </w:t>
      </w:r>
      <w:r w:rsidR="00BE3552" w:rsidRPr="00355DC4">
        <w:rPr>
          <w:rStyle w:val="a3"/>
          <w:b w:val="0"/>
          <w:sz w:val="20"/>
          <w:szCs w:val="20"/>
          <w:lang w:val="kk-KZ"/>
        </w:rPr>
        <w:t>лекарственные средства, медицинские изделия и специализированные лечебные продукты в рамках ГОБМП на 202</w:t>
      </w:r>
      <w:r w:rsidR="0010546D" w:rsidRPr="00355DC4">
        <w:rPr>
          <w:rStyle w:val="a3"/>
          <w:b w:val="0"/>
          <w:sz w:val="20"/>
          <w:szCs w:val="20"/>
          <w:lang w:val="kk-KZ"/>
        </w:rPr>
        <w:t>2</w:t>
      </w:r>
      <w:r w:rsidR="00BE3552" w:rsidRPr="00355DC4">
        <w:rPr>
          <w:rStyle w:val="a3"/>
          <w:b w:val="0"/>
          <w:sz w:val="20"/>
          <w:szCs w:val="20"/>
          <w:lang w:val="kk-KZ"/>
        </w:rPr>
        <w:t xml:space="preserve"> год</w:t>
      </w:r>
      <w:r w:rsidRPr="00355DC4">
        <w:rPr>
          <w:rStyle w:val="a3"/>
          <w:b w:val="0"/>
          <w:sz w:val="20"/>
          <w:szCs w:val="20"/>
        </w:rPr>
        <w:t>. Период поставки</w:t>
      </w:r>
      <w:proofErr w:type="gramStart"/>
      <w:r w:rsidR="007D31A3" w:rsidRPr="00355DC4">
        <w:rPr>
          <w:rStyle w:val="a3"/>
          <w:b w:val="0"/>
          <w:sz w:val="20"/>
          <w:szCs w:val="20"/>
        </w:rPr>
        <w:t xml:space="preserve"> </w:t>
      </w:r>
      <w:r w:rsidR="00CE6764" w:rsidRPr="00355DC4">
        <w:rPr>
          <w:rStyle w:val="a3"/>
          <w:b w:val="0"/>
          <w:sz w:val="20"/>
          <w:szCs w:val="20"/>
        </w:rPr>
        <w:t>П</w:t>
      </w:r>
      <w:proofErr w:type="gramEnd"/>
      <w:r w:rsidR="00CE6764" w:rsidRPr="00355DC4">
        <w:rPr>
          <w:rStyle w:val="a3"/>
          <w:b w:val="0"/>
          <w:sz w:val="20"/>
          <w:szCs w:val="20"/>
        </w:rPr>
        <w:t>о заявке заказчика, в течение 10 (десяти) календарных дней с момента получения заявки.</w:t>
      </w:r>
    </w:p>
    <w:p w:rsidR="008C52BA" w:rsidRPr="00355DC4" w:rsidRDefault="008C52BA" w:rsidP="00355DC4">
      <w:pPr>
        <w:ind w:firstLine="708"/>
        <w:jc w:val="both"/>
        <w:rPr>
          <w:rStyle w:val="a3"/>
          <w:sz w:val="20"/>
          <w:szCs w:val="20"/>
        </w:rPr>
      </w:pPr>
      <w:r w:rsidRPr="00355DC4">
        <w:rPr>
          <w:rStyle w:val="a3"/>
          <w:sz w:val="20"/>
          <w:szCs w:val="20"/>
        </w:rPr>
        <w:t>Краткое описание и цена закупаемых лекарственных средств и (или) медицинских изделий, их торговое наименование, фармацевтических услуг:</w:t>
      </w:r>
    </w:p>
    <w:p w:rsidR="00514988" w:rsidRPr="00355DC4" w:rsidRDefault="00514988" w:rsidP="00355DC4">
      <w:pPr>
        <w:ind w:firstLine="708"/>
        <w:jc w:val="both"/>
        <w:rPr>
          <w:rStyle w:val="a3"/>
          <w:sz w:val="20"/>
          <w:szCs w:val="20"/>
        </w:rPr>
      </w:pPr>
    </w:p>
    <w:tbl>
      <w:tblPr>
        <w:tblW w:w="159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96"/>
        <w:gridCol w:w="1080"/>
        <w:gridCol w:w="1080"/>
        <w:gridCol w:w="1080"/>
        <w:gridCol w:w="1620"/>
        <w:gridCol w:w="2794"/>
      </w:tblGrid>
      <w:tr w:rsidR="002E03C0" w:rsidRPr="00355DC4" w:rsidTr="00305E93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ind w:left="-648" w:firstLine="240"/>
              <w:jc w:val="center"/>
              <w:rPr>
                <w:b/>
                <w:sz w:val="20"/>
                <w:szCs w:val="20"/>
              </w:rPr>
            </w:pPr>
            <w:r w:rsidRPr="00355DC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bCs/>
                <w:sz w:val="20"/>
                <w:szCs w:val="20"/>
              </w:rPr>
            </w:pPr>
            <w:r w:rsidRPr="00355DC4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2E03C0" w:rsidRPr="00355DC4" w:rsidRDefault="002E03C0" w:rsidP="00355DC4">
            <w:pPr>
              <w:ind w:firstLine="252"/>
              <w:jc w:val="center"/>
              <w:rPr>
                <w:b/>
                <w:sz w:val="20"/>
                <w:szCs w:val="20"/>
              </w:rPr>
            </w:pPr>
            <w:r w:rsidRPr="00355DC4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5DC4">
              <w:rPr>
                <w:b/>
                <w:sz w:val="20"/>
                <w:szCs w:val="20"/>
              </w:rPr>
              <w:t>Ед-цы</w:t>
            </w:r>
            <w:proofErr w:type="spellEnd"/>
            <w:r w:rsidRPr="00355DC4">
              <w:rPr>
                <w:b/>
                <w:sz w:val="20"/>
                <w:szCs w:val="20"/>
              </w:rPr>
              <w:t xml:space="preserve">              </w:t>
            </w:r>
            <w:proofErr w:type="spellStart"/>
            <w:r w:rsidRPr="00355DC4">
              <w:rPr>
                <w:b/>
                <w:sz w:val="20"/>
                <w:szCs w:val="20"/>
              </w:rPr>
              <w:t>изм-ия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  <w:r w:rsidRPr="00355DC4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  <w:r w:rsidRPr="00355DC4">
              <w:rPr>
                <w:b/>
                <w:sz w:val="20"/>
                <w:szCs w:val="20"/>
              </w:rPr>
              <w:t>Цена в тенге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  <w:r w:rsidRPr="00355DC4">
              <w:rPr>
                <w:b/>
                <w:sz w:val="20"/>
                <w:szCs w:val="20"/>
              </w:rPr>
              <w:t>Сумма в тенге</w:t>
            </w:r>
          </w:p>
        </w:tc>
        <w:tc>
          <w:tcPr>
            <w:tcW w:w="2794" w:type="dxa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  <w:r w:rsidRPr="00355DC4">
              <w:rPr>
                <w:b/>
                <w:sz w:val="20"/>
                <w:szCs w:val="20"/>
              </w:rPr>
              <w:t>Место поставки</w:t>
            </w:r>
          </w:p>
        </w:tc>
      </w:tr>
      <w:tr w:rsidR="002E03C0" w:rsidRPr="00355DC4" w:rsidTr="00305E93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Biotime</w:t>
            </w:r>
            <w:proofErr w:type="spellEnd"/>
            <w:r w:rsidRPr="00355DC4">
              <w:rPr>
                <w:sz w:val="20"/>
                <w:szCs w:val="20"/>
              </w:rPr>
              <w:t>-</w:t>
            </w:r>
            <w:r w:rsidRPr="00355DC4">
              <w:rPr>
                <w:sz w:val="20"/>
                <w:szCs w:val="20"/>
                <w:lang w:val="en-US"/>
              </w:rPr>
              <w:t>YG</w:t>
            </w:r>
            <w:r w:rsidRPr="00355DC4">
              <w:rPr>
                <w:sz w:val="20"/>
                <w:szCs w:val="20"/>
              </w:rPr>
              <w:t>-</w:t>
            </w:r>
            <w:r w:rsidRPr="00355DC4">
              <w:rPr>
                <w:sz w:val="20"/>
                <w:szCs w:val="20"/>
                <w:lang w:val="en-US"/>
              </w:rPr>
              <w:t>I</w:t>
            </w:r>
            <w:r w:rsidRPr="00355DC4">
              <w:rPr>
                <w:sz w:val="20"/>
                <w:szCs w:val="20"/>
              </w:rPr>
              <w:t xml:space="preserve"> Быстрый количественный тест B-</w:t>
            </w:r>
            <w:proofErr w:type="spellStart"/>
            <w:r w:rsidRPr="00355DC4">
              <w:rPr>
                <w:sz w:val="20"/>
                <w:szCs w:val="20"/>
              </w:rPr>
              <w:t>hCG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Быстрый количественный тест B-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hCG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предназначен для количественного определения концентрации B-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hCG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в цельной крови или плазме человека на анализаторах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с помощью флуоресцентного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Только для диагностики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 Только для профессионального использования.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Компоненты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Тестовый картридж 25 тестов / комплект `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Буфер для детектирования 25 пробирок / набор.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SD-карта 1 шт.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4. Инструкция по эксплуатации 1 экземпляр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УСЛОВИЯ ХРАНЕНИЯ И СРОК ГОДНОСТИ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Храните буфер обнаружения при температуре 2-30 ℃, срок хранения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Храните тестовый картридж при температуре 2-30 ℃, срок годности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Тестовый картридж следует использовать в течение 30 минут после открытия пакета.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gramStart"/>
            <w:r w:rsidRPr="00355DC4">
              <w:rPr>
                <w:sz w:val="20"/>
                <w:szCs w:val="20"/>
              </w:rPr>
              <w:t>с</w:t>
            </w:r>
            <w:proofErr w:type="gramEnd"/>
            <w:r w:rsidRPr="00355DC4">
              <w:rPr>
                <w:sz w:val="20"/>
                <w:szCs w:val="20"/>
              </w:rPr>
              <w:t xml:space="preserve"> помощью флуоресцентного </w:t>
            </w:r>
            <w:proofErr w:type="spellStart"/>
            <w:r w:rsidRPr="00355DC4">
              <w:rPr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комплект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552 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00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794" w:type="dxa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2E03C0" w:rsidRPr="00355DC4" w:rsidTr="00305E93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Biotime</w:t>
            </w:r>
            <w:proofErr w:type="spellEnd"/>
            <w:r w:rsidRPr="00355DC4">
              <w:rPr>
                <w:sz w:val="20"/>
                <w:szCs w:val="20"/>
              </w:rPr>
              <w:t>-</w:t>
            </w:r>
            <w:r w:rsidRPr="00355DC4">
              <w:rPr>
                <w:sz w:val="20"/>
                <w:szCs w:val="20"/>
                <w:lang w:val="en-US"/>
              </w:rPr>
              <w:t>YG</w:t>
            </w:r>
            <w:r w:rsidRPr="00355DC4">
              <w:rPr>
                <w:sz w:val="20"/>
                <w:szCs w:val="20"/>
              </w:rPr>
              <w:t>-</w:t>
            </w:r>
            <w:r w:rsidRPr="00355DC4">
              <w:rPr>
                <w:sz w:val="20"/>
                <w:szCs w:val="20"/>
                <w:lang w:val="en-US"/>
              </w:rPr>
              <w:t>I</w:t>
            </w:r>
            <w:r w:rsidRPr="00355DC4">
              <w:rPr>
                <w:sz w:val="20"/>
                <w:szCs w:val="20"/>
              </w:rPr>
              <w:t xml:space="preserve"> Быстрый количественный тест   </w:t>
            </w:r>
            <w:proofErr w:type="spellStart"/>
            <w:r w:rsidRPr="00355DC4">
              <w:rPr>
                <w:sz w:val="20"/>
                <w:szCs w:val="20"/>
                <w:lang w:val="en-US"/>
              </w:rPr>
              <w:t>cTnI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Быстрый количественный тест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cTnI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предназначен для количественного определения концентрации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cTnI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в цельной крови или плазме человека на анализаторах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с помощью флуоресцентного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Только для диагностики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 Только для профессионального использования.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Компоненты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lastRenderedPageBreak/>
              <w:t>1. Тестовый картридж 25 тестов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Буфер для детектирования 25 пробирок / набор.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SD-карта 1 шт.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4. Инструкция по эксплуатации 1 экземпляр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УСЛОВИЯ ХРАНЕНИЯ И СРОК ГОДНОСТИ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Храните буфер обнаружения при температуре 2-30 ℃, срок хранения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Храните тестовый картридж при температуре 2-30 ℃, срок годности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Тестовый картридж следует использовать в течение 30 минут после открытия пакета.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gramStart"/>
            <w:r w:rsidRPr="00355DC4">
              <w:rPr>
                <w:sz w:val="20"/>
                <w:szCs w:val="20"/>
              </w:rPr>
              <w:t>с</w:t>
            </w:r>
            <w:proofErr w:type="gramEnd"/>
            <w:r w:rsidRPr="00355DC4">
              <w:rPr>
                <w:sz w:val="20"/>
                <w:szCs w:val="20"/>
              </w:rPr>
              <w:t xml:space="preserve"> помощью флуоресцентного </w:t>
            </w:r>
            <w:proofErr w:type="spellStart"/>
            <w:r w:rsidRPr="00355DC4">
              <w:rPr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70 000,00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140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2794" w:type="dxa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2E03C0" w:rsidRPr="00355DC4" w:rsidTr="00305E93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Быстрый количественный тест на </w:t>
            </w:r>
            <w:r w:rsidRPr="00355DC4">
              <w:rPr>
                <w:sz w:val="20"/>
                <w:szCs w:val="20"/>
                <w:lang w:val="en-US"/>
              </w:rPr>
              <w:t>PCT</w:t>
            </w:r>
            <w:r w:rsidRPr="00355DC4">
              <w:rPr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Быстрый количественный тест 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PCT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предназначен для количественного определения концентрации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PCT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в цельной крови или плазме человека на анализаторах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с помощью флуоресцентного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Только для диагностики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 Только для профессионального использования.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Компоненты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Тестовый картридж 25 тестов / комплект `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Буфер для детектирования 25 пробирок / набор.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SD-карта 1 шт.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4. Инструкция по эксплуатации 1 экземпляр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УСЛОВИЯ ХРАНЕНИЯ И СРОК ГОДНОСТИ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Храните буфер обнаружения при температуре 2-30 ℃, срок хранения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Храните тестовый картридж при температуре 2-30 ℃, срок годности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Тестовый картридж следует использовать в течение 30 минут после открытия пакета.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gramStart"/>
            <w:r w:rsidRPr="00355DC4">
              <w:rPr>
                <w:sz w:val="20"/>
                <w:szCs w:val="20"/>
              </w:rPr>
              <w:t>с</w:t>
            </w:r>
            <w:proofErr w:type="gramEnd"/>
            <w:r w:rsidRPr="00355DC4">
              <w:rPr>
                <w:sz w:val="20"/>
                <w:szCs w:val="20"/>
              </w:rPr>
              <w:t xml:space="preserve"> помощью флуоресцентного </w:t>
            </w:r>
            <w:proofErr w:type="spellStart"/>
            <w:r w:rsidRPr="00355DC4">
              <w:rPr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комплект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794" w:type="dxa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2E03C0" w:rsidRPr="00355DC4" w:rsidTr="00305E93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Быстрый количественный тест на </w:t>
            </w:r>
            <w:proofErr w:type="spellStart"/>
            <w:r w:rsidRPr="00355DC4">
              <w:rPr>
                <w:sz w:val="20"/>
                <w:szCs w:val="20"/>
                <w:lang w:val="en-US"/>
              </w:rPr>
              <w:t>HbA</w:t>
            </w:r>
            <w:proofErr w:type="spellEnd"/>
            <w:r w:rsidRPr="00355DC4">
              <w:rPr>
                <w:sz w:val="20"/>
                <w:szCs w:val="20"/>
              </w:rPr>
              <w:t>1</w:t>
            </w:r>
            <w:r w:rsidRPr="00355DC4">
              <w:rPr>
                <w:sz w:val="20"/>
                <w:szCs w:val="20"/>
                <w:lang w:val="en-US"/>
              </w:rPr>
              <w:t>c</w:t>
            </w:r>
            <w:r w:rsidRPr="00355DC4">
              <w:rPr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Быстрый количественный тест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HbA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1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предназначен для количественного определения концентрации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HbA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1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в цельной крови или плазме человека на анализаторах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с помощью флуоресцентного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Только для диагностики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 Только для профессионального использования.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Компоненты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Тестовый картридж 25 тестов / комплект `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Буфер для детектирования 25 пробирок / набор.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SD-карта 1 шт.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4. Инструкция по эксплуатации 1 экземпляр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УСЛОВИЯ ХРАНЕНИЯ И СРОК ГОДНОСТИ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Храните буфер обнаружения при температуре 2-30 ℃, срок хранения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Храните тестовый картридж при температуре 2-30 ℃, срок годности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Тестовый картридж следует использовать в течение 30 минут после открытия пакета.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gramStart"/>
            <w:r w:rsidRPr="00355DC4">
              <w:rPr>
                <w:sz w:val="20"/>
                <w:szCs w:val="20"/>
              </w:rPr>
              <w:t>с</w:t>
            </w:r>
            <w:proofErr w:type="gramEnd"/>
            <w:r w:rsidRPr="00355DC4">
              <w:rPr>
                <w:sz w:val="20"/>
                <w:szCs w:val="20"/>
              </w:rPr>
              <w:t xml:space="preserve"> помощью флуоресцентного </w:t>
            </w:r>
            <w:proofErr w:type="spellStart"/>
            <w:r w:rsidRPr="00355DC4">
              <w:rPr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комплект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41 000,00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41 000,00</w:t>
            </w:r>
          </w:p>
        </w:tc>
        <w:tc>
          <w:tcPr>
            <w:tcW w:w="2794" w:type="dxa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2E03C0" w:rsidRPr="00355DC4" w:rsidTr="00305E93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Быстрый количественный тест на </w:t>
            </w:r>
            <w:r w:rsidRPr="00355DC4">
              <w:rPr>
                <w:sz w:val="20"/>
                <w:szCs w:val="20"/>
                <w:lang w:val="en-US"/>
              </w:rPr>
              <w:t>Ferritin</w:t>
            </w:r>
            <w:r w:rsidRPr="00355DC4">
              <w:rPr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Быстрый количественный тест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Ferritin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предназначен для количественного определения концентрации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Ferritin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в цельной крови или плазме человека на </w:t>
            </w:r>
            <w:r w:rsidRPr="00355DC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анализаторах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с помощью флуоресцентного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Только для диагностики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 Только для профессионального использования.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Компоненты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Тестовый картридж 25 тестов / комплект `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Буфер для детектирования 25 пробирок / набор.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SD-карта 1 шт.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4. Инструкция по эксплуатации 1 экземпляр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УСЛОВИЯ ХРАНЕНИЯ И СРОК ГОДНОСТИ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Храните буфер обнаружения при температуре 2-30 ℃, срок хранения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Храните тестовый картридж при температуре 2-30 ℃, срок годности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Тестовый картридж следует использовать в течение 30 минут после открытия пакета.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gramStart"/>
            <w:r w:rsidRPr="00355DC4">
              <w:rPr>
                <w:sz w:val="20"/>
                <w:szCs w:val="20"/>
              </w:rPr>
              <w:t>с</w:t>
            </w:r>
            <w:proofErr w:type="gramEnd"/>
            <w:r w:rsidRPr="00355DC4">
              <w:rPr>
                <w:sz w:val="20"/>
                <w:szCs w:val="20"/>
              </w:rPr>
              <w:t xml:space="preserve"> помощью флуоресцентного </w:t>
            </w:r>
            <w:proofErr w:type="spellStart"/>
            <w:r w:rsidRPr="00355DC4">
              <w:rPr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60 000,00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60 000,00</w:t>
            </w:r>
          </w:p>
        </w:tc>
        <w:tc>
          <w:tcPr>
            <w:tcW w:w="2794" w:type="dxa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Место поставки товаров: 071409, РК, область Абай, город Семей, Кабельный переулок 1, непосредственно </w:t>
            </w:r>
            <w:r w:rsidRPr="00355DC4">
              <w:rPr>
                <w:sz w:val="20"/>
                <w:szCs w:val="20"/>
              </w:rPr>
              <w:lastRenderedPageBreak/>
              <w:t>до двери склада фармацевта</w:t>
            </w:r>
          </w:p>
        </w:tc>
      </w:tr>
    </w:tbl>
    <w:p w:rsidR="002E03C0" w:rsidRPr="00355DC4" w:rsidRDefault="002E03C0" w:rsidP="00355DC4">
      <w:pPr>
        <w:ind w:firstLine="708"/>
        <w:jc w:val="both"/>
        <w:rPr>
          <w:rStyle w:val="a3"/>
          <w:sz w:val="20"/>
          <w:szCs w:val="20"/>
        </w:rPr>
      </w:pPr>
    </w:p>
    <w:p w:rsidR="00CE6764" w:rsidRPr="00355DC4" w:rsidRDefault="00E15984" w:rsidP="00355DC4">
      <w:pPr>
        <w:ind w:firstLine="708"/>
        <w:jc w:val="both"/>
        <w:rPr>
          <w:rStyle w:val="a3"/>
          <w:sz w:val="20"/>
          <w:szCs w:val="20"/>
        </w:rPr>
      </w:pPr>
      <w:r w:rsidRPr="00355DC4">
        <w:rPr>
          <w:rStyle w:val="a3"/>
          <w:b w:val="0"/>
          <w:sz w:val="20"/>
          <w:szCs w:val="20"/>
        </w:rPr>
        <w:t xml:space="preserve">5. </w:t>
      </w:r>
      <w:r w:rsidR="00A266FB" w:rsidRPr="00355DC4">
        <w:rPr>
          <w:rStyle w:val="a3"/>
          <w:sz w:val="20"/>
          <w:szCs w:val="20"/>
        </w:rPr>
        <w:t>Дата и время пре</w:t>
      </w:r>
      <w:r w:rsidR="00E50997" w:rsidRPr="00355DC4">
        <w:rPr>
          <w:rStyle w:val="a3"/>
          <w:sz w:val="20"/>
          <w:szCs w:val="20"/>
        </w:rPr>
        <w:t>дставления ценового предложения:</w:t>
      </w:r>
      <w:r w:rsidR="003B63C9" w:rsidRPr="00355DC4">
        <w:rPr>
          <w:rStyle w:val="a3"/>
          <w:sz w:val="20"/>
          <w:szCs w:val="20"/>
        </w:rPr>
        <w:t xml:space="preserve"> </w:t>
      </w:r>
    </w:p>
    <w:p w:rsidR="00FA2CBE" w:rsidRPr="00355DC4" w:rsidRDefault="0034362F" w:rsidP="00355DC4">
      <w:pPr>
        <w:ind w:firstLine="708"/>
        <w:jc w:val="both"/>
        <w:rPr>
          <w:rStyle w:val="a3"/>
          <w:b w:val="0"/>
          <w:sz w:val="20"/>
          <w:szCs w:val="20"/>
        </w:rPr>
      </w:pPr>
      <w:r w:rsidRPr="00355DC4">
        <w:rPr>
          <w:rStyle w:val="a3"/>
          <w:b w:val="0"/>
          <w:sz w:val="20"/>
          <w:szCs w:val="20"/>
        </w:rPr>
        <w:t xml:space="preserve">- </w:t>
      </w:r>
      <w:r w:rsidR="00070C34" w:rsidRPr="00355DC4">
        <w:rPr>
          <w:rStyle w:val="a3"/>
          <w:b w:val="0"/>
          <w:sz w:val="20"/>
          <w:szCs w:val="20"/>
        </w:rPr>
        <w:t>ТОО</w:t>
      </w:r>
      <w:r w:rsidR="00FA2CBE" w:rsidRPr="00355DC4">
        <w:rPr>
          <w:rStyle w:val="a3"/>
          <w:b w:val="0"/>
          <w:sz w:val="20"/>
          <w:szCs w:val="20"/>
        </w:rPr>
        <w:t xml:space="preserve"> «</w:t>
      </w:r>
      <w:proofErr w:type="spellStart"/>
      <w:r w:rsidR="002E03C0" w:rsidRPr="00355DC4">
        <w:rPr>
          <w:rStyle w:val="a3"/>
          <w:b w:val="0"/>
          <w:sz w:val="20"/>
          <w:szCs w:val="20"/>
          <w:lang w:val="en-US"/>
        </w:rPr>
        <w:t>Nobilis</w:t>
      </w:r>
      <w:proofErr w:type="spellEnd"/>
      <w:r w:rsidR="002E03C0" w:rsidRPr="00355DC4">
        <w:rPr>
          <w:rStyle w:val="a3"/>
          <w:b w:val="0"/>
          <w:sz w:val="20"/>
          <w:szCs w:val="20"/>
        </w:rPr>
        <w:t xml:space="preserve"> </w:t>
      </w:r>
      <w:r w:rsidR="002E03C0" w:rsidRPr="00355DC4">
        <w:rPr>
          <w:rStyle w:val="a3"/>
          <w:b w:val="0"/>
          <w:sz w:val="20"/>
          <w:szCs w:val="20"/>
          <w:lang w:val="en-US"/>
        </w:rPr>
        <w:t>SA</w:t>
      </w:r>
      <w:r w:rsidR="00FA2CBE" w:rsidRPr="00355DC4">
        <w:rPr>
          <w:rStyle w:val="a3"/>
          <w:b w:val="0"/>
          <w:sz w:val="20"/>
          <w:szCs w:val="20"/>
        </w:rPr>
        <w:t>»</w:t>
      </w:r>
      <w:r w:rsidR="000800D4" w:rsidRPr="00355DC4">
        <w:rPr>
          <w:rStyle w:val="a3"/>
          <w:b w:val="0"/>
          <w:sz w:val="20"/>
          <w:szCs w:val="20"/>
        </w:rPr>
        <w:t xml:space="preserve">, </w:t>
      </w:r>
      <w:r w:rsidR="002E03C0" w:rsidRPr="00355DC4">
        <w:rPr>
          <w:rStyle w:val="a3"/>
          <w:b w:val="0"/>
          <w:sz w:val="20"/>
          <w:szCs w:val="20"/>
        </w:rPr>
        <w:t xml:space="preserve">г. Астана, пр. </w:t>
      </w:r>
      <w:proofErr w:type="spellStart"/>
      <w:r w:rsidR="002E03C0" w:rsidRPr="00355DC4">
        <w:rPr>
          <w:rStyle w:val="a3"/>
          <w:b w:val="0"/>
          <w:sz w:val="20"/>
          <w:szCs w:val="20"/>
        </w:rPr>
        <w:t>Сарыарка</w:t>
      </w:r>
      <w:proofErr w:type="spellEnd"/>
      <w:r w:rsidR="002E03C0" w:rsidRPr="00355DC4">
        <w:rPr>
          <w:rStyle w:val="a3"/>
          <w:b w:val="0"/>
          <w:sz w:val="20"/>
          <w:szCs w:val="20"/>
        </w:rPr>
        <w:t>, 31/2</w:t>
      </w:r>
      <w:r w:rsidR="000800D4" w:rsidRPr="00355DC4">
        <w:rPr>
          <w:rStyle w:val="a3"/>
          <w:b w:val="0"/>
          <w:sz w:val="20"/>
          <w:szCs w:val="20"/>
        </w:rPr>
        <w:tab/>
      </w:r>
      <w:r w:rsidR="000800D4" w:rsidRPr="00355DC4">
        <w:rPr>
          <w:rStyle w:val="a3"/>
          <w:b w:val="0"/>
          <w:sz w:val="20"/>
          <w:szCs w:val="20"/>
        </w:rPr>
        <w:tab/>
      </w:r>
      <w:r w:rsidR="002E03C0" w:rsidRPr="00355DC4">
        <w:rPr>
          <w:rStyle w:val="a3"/>
          <w:b w:val="0"/>
          <w:sz w:val="20"/>
          <w:szCs w:val="20"/>
        </w:rPr>
        <w:t>09.02.</w:t>
      </w:r>
      <w:r w:rsidR="000800D4" w:rsidRPr="00355DC4">
        <w:rPr>
          <w:rStyle w:val="a3"/>
          <w:b w:val="0"/>
          <w:sz w:val="20"/>
          <w:szCs w:val="20"/>
        </w:rPr>
        <w:t xml:space="preserve">2023 г. в </w:t>
      </w:r>
      <w:r w:rsidR="002E03C0" w:rsidRPr="00355DC4">
        <w:rPr>
          <w:rStyle w:val="a3"/>
          <w:b w:val="0"/>
          <w:sz w:val="20"/>
          <w:szCs w:val="20"/>
        </w:rPr>
        <w:t>18</w:t>
      </w:r>
      <w:r w:rsidR="000800D4" w:rsidRPr="00355DC4">
        <w:rPr>
          <w:rStyle w:val="a3"/>
          <w:b w:val="0"/>
          <w:sz w:val="20"/>
          <w:szCs w:val="20"/>
        </w:rPr>
        <w:t xml:space="preserve"> ч. 00 мин.</w:t>
      </w:r>
    </w:p>
    <w:p w:rsidR="000800D4" w:rsidRPr="00355DC4" w:rsidRDefault="000800D4" w:rsidP="00355DC4">
      <w:pPr>
        <w:ind w:firstLine="708"/>
        <w:jc w:val="both"/>
        <w:rPr>
          <w:rStyle w:val="a3"/>
          <w:b w:val="0"/>
          <w:sz w:val="20"/>
          <w:szCs w:val="20"/>
        </w:rPr>
      </w:pPr>
    </w:p>
    <w:tbl>
      <w:tblPr>
        <w:tblW w:w="1591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8647"/>
        <w:gridCol w:w="1080"/>
        <w:gridCol w:w="1080"/>
        <w:gridCol w:w="1080"/>
        <w:gridCol w:w="1438"/>
        <w:gridCol w:w="2086"/>
      </w:tblGrid>
      <w:tr w:rsidR="002E03C0" w:rsidRPr="00355DC4" w:rsidTr="002E03C0">
        <w:trPr>
          <w:trHeight w:val="234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2E03C0" w:rsidRPr="00355DC4" w:rsidRDefault="002E03C0" w:rsidP="00355DC4">
            <w:pPr>
              <w:ind w:left="-648" w:firstLine="240"/>
              <w:jc w:val="center"/>
              <w:rPr>
                <w:b/>
                <w:sz w:val="20"/>
                <w:szCs w:val="20"/>
              </w:rPr>
            </w:pPr>
            <w:bookmarkStart w:id="0" w:name="_GoBack" w:colFirst="0" w:colLast="5"/>
            <w:r w:rsidRPr="00355DC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647" w:type="dxa"/>
            <w:vMerge w:val="restart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bCs/>
                <w:sz w:val="20"/>
                <w:szCs w:val="20"/>
              </w:rPr>
            </w:pPr>
            <w:r w:rsidRPr="00355DC4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2E03C0" w:rsidRPr="00355DC4" w:rsidRDefault="002E03C0" w:rsidP="00355DC4">
            <w:pPr>
              <w:ind w:firstLine="252"/>
              <w:jc w:val="center"/>
              <w:rPr>
                <w:b/>
                <w:sz w:val="20"/>
                <w:szCs w:val="20"/>
              </w:rPr>
            </w:pPr>
            <w:r w:rsidRPr="00355DC4">
              <w:rPr>
                <w:b/>
                <w:bCs/>
                <w:sz w:val="20"/>
                <w:szCs w:val="20"/>
              </w:rPr>
              <w:t>(Краткая характеристика)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55DC4">
              <w:rPr>
                <w:b/>
                <w:sz w:val="20"/>
                <w:szCs w:val="20"/>
              </w:rPr>
              <w:t>Ед-цы</w:t>
            </w:r>
            <w:proofErr w:type="spellEnd"/>
            <w:r w:rsidRPr="00355DC4">
              <w:rPr>
                <w:b/>
                <w:sz w:val="20"/>
                <w:szCs w:val="20"/>
              </w:rPr>
              <w:t xml:space="preserve">              </w:t>
            </w:r>
            <w:proofErr w:type="spellStart"/>
            <w:r w:rsidRPr="00355DC4">
              <w:rPr>
                <w:b/>
                <w:sz w:val="20"/>
                <w:szCs w:val="20"/>
              </w:rPr>
              <w:t>изм-ия</w:t>
            </w:r>
            <w:proofErr w:type="spellEnd"/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  <w:r w:rsidRPr="00355DC4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  <w:r w:rsidRPr="00355DC4">
              <w:rPr>
                <w:b/>
                <w:sz w:val="20"/>
                <w:szCs w:val="20"/>
              </w:rPr>
              <w:t>Цена в тенге</w:t>
            </w:r>
          </w:p>
        </w:tc>
        <w:tc>
          <w:tcPr>
            <w:tcW w:w="1438" w:type="dxa"/>
            <w:vMerge w:val="restart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  <w:r w:rsidRPr="00355DC4">
              <w:rPr>
                <w:b/>
                <w:sz w:val="20"/>
                <w:szCs w:val="20"/>
              </w:rPr>
              <w:t>Сумма в тенге</w:t>
            </w:r>
          </w:p>
        </w:tc>
        <w:tc>
          <w:tcPr>
            <w:tcW w:w="2086" w:type="dxa"/>
          </w:tcPr>
          <w:p w:rsidR="002E03C0" w:rsidRPr="00355DC4" w:rsidRDefault="002E03C0" w:rsidP="00355DC4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Ценовые предложения за единицу</w:t>
            </w:r>
          </w:p>
        </w:tc>
      </w:tr>
      <w:tr w:rsidR="002E03C0" w:rsidRPr="00355DC4" w:rsidTr="002E03C0">
        <w:trPr>
          <w:trHeight w:val="218"/>
        </w:trPr>
        <w:tc>
          <w:tcPr>
            <w:tcW w:w="502" w:type="dxa"/>
            <w:vMerge/>
            <w:shd w:val="clear" w:color="auto" w:fill="auto"/>
            <w:vAlign w:val="center"/>
          </w:tcPr>
          <w:p w:rsidR="002E03C0" w:rsidRPr="00355DC4" w:rsidRDefault="002E03C0" w:rsidP="00355DC4">
            <w:pPr>
              <w:ind w:left="-648" w:firstLine="2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  <w:vMerge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8" w:type="dxa"/>
            <w:vMerge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6" w:type="dxa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rStyle w:val="a3"/>
                <w:sz w:val="20"/>
                <w:szCs w:val="20"/>
              </w:rPr>
              <w:t>ТОО «</w:t>
            </w:r>
            <w:proofErr w:type="spellStart"/>
            <w:r w:rsidRPr="00355DC4">
              <w:rPr>
                <w:rStyle w:val="a3"/>
                <w:sz w:val="20"/>
                <w:szCs w:val="20"/>
                <w:lang w:val="en-US"/>
              </w:rPr>
              <w:t>Nobilis</w:t>
            </w:r>
            <w:proofErr w:type="spellEnd"/>
            <w:r w:rsidRPr="00355DC4">
              <w:rPr>
                <w:rStyle w:val="a3"/>
                <w:sz w:val="20"/>
                <w:szCs w:val="20"/>
              </w:rPr>
              <w:t xml:space="preserve"> </w:t>
            </w:r>
            <w:r w:rsidRPr="00355DC4">
              <w:rPr>
                <w:rStyle w:val="a3"/>
                <w:sz w:val="20"/>
                <w:szCs w:val="20"/>
                <w:lang w:val="en-US"/>
              </w:rPr>
              <w:t>SA</w:t>
            </w:r>
            <w:r w:rsidRPr="00355DC4">
              <w:rPr>
                <w:rStyle w:val="a3"/>
                <w:sz w:val="20"/>
                <w:szCs w:val="20"/>
              </w:rPr>
              <w:t>»</w:t>
            </w:r>
          </w:p>
        </w:tc>
      </w:tr>
      <w:tr w:rsidR="002E03C0" w:rsidRPr="00355DC4" w:rsidTr="002E03C0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Biotime</w:t>
            </w:r>
            <w:proofErr w:type="spellEnd"/>
            <w:r w:rsidRPr="00355DC4">
              <w:rPr>
                <w:sz w:val="20"/>
                <w:szCs w:val="20"/>
              </w:rPr>
              <w:t>-</w:t>
            </w:r>
            <w:r w:rsidRPr="00355DC4">
              <w:rPr>
                <w:sz w:val="20"/>
                <w:szCs w:val="20"/>
                <w:lang w:val="en-US"/>
              </w:rPr>
              <w:t>YG</w:t>
            </w:r>
            <w:r w:rsidRPr="00355DC4">
              <w:rPr>
                <w:sz w:val="20"/>
                <w:szCs w:val="20"/>
              </w:rPr>
              <w:t>-</w:t>
            </w:r>
            <w:r w:rsidRPr="00355DC4">
              <w:rPr>
                <w:sz w:val="20"/>
                <w:szCs w:val="20"/>
                <w:lang w:val="en-US"/>
              </w:rPr>
              <w:t>I</w:t>
            </w:r>
            <w:r w:rsidRPr="00355DC4">
              <w:rPr>
                <w:sz w:val="20"/>
                <w:szCs w:val="20"/>
              </w:rPr>
              <w:t xml:space="preserve"> Быстрый количественный тест B-</w:t>
            </w:r>
            <w:proofErr w:type="spellStart"/>
            <w:r w:rsidRPr="00355DC4">
              <w:rPr>
                <w:sz w:val="20"/>
                <w:szCs w:val="20"/>
              </w:rPr>
              <w:t>hCG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Быстрый количественный тест B-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hCG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предназначен для количественного определения концентрации B-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hCG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в цельной крови или плазме человека на анализаторах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с помощью флуоресцентного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Только для диагностики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 Только для профессионального использования.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Компоненты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Тестовый картридж 25 тестов / комплект `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Буфер для детектирования 25 пробирок / набор.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SD-карта 1 шт.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4. Инструкция по эксплуатации 1 экземпляр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УСЛОВИЯ ХРАНЕНИЯ И СРОК ГОДНОСТИ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Храните буфер обнаружения при температуре 2-30 ℃, срок хранения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Храните тестовый картридж при температуре 2-30 ℃, срок годности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Тестовый картридж следует использовать в течение 30 минут после открытия пакета.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с помощью </w:t>
            </w:r>
            <w:proofErr w:type="gramStart"/>
            <w:r w:rsidRPr="00355DC4">
              <w:rPr>
                <w:sz w:val="20"/>
                <w:szCs w:val="20"/>
              </w:rPr>
              <w:t>флуоресцентного</w:t>
            </w:r>
            <w:proofErr w:type="gram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комплект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552 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00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086" w:type="dxa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</w:tr>
      <w:tr w:rsidR="002E03C0" w:rsidRPr="00355DC4" w:rsidTr="002E03C0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Biotime</w:t>
            </w:r>
            <w:proofErr w:type="spellEnd"/>
            <w:r w:rsidRPr="00355DC4">
              <w:rPr>
                <w:sz w:val="20"/>
                <w:szCs w:val="20"/>
              </w:rPr>
              <w:t>-</w:t>
            </w:r>
            <w:r w:rsidRPr="00355DC4">
              <w:rPr>
                <w:sz w:val="20"/>
                <w:szCs w:val="20"/>
                <w:lang w:val="en-US"/>
              </w:rPr>
              <w:t>YG</w:t>
            </w:r>
            <w:r w:rsidRPr="00355DC4">
              <w:rPr>
                <w:sz w:val="20"/>
                <w:szCs w:val="20"/>
              </w:rPr>
              <w:t>-</w:t>
            </w:r>
            <w:r w:rsidRPr="00355DC4">
              <w:rPr>
                <w:sz w:val="20"/>
                <w:szCs w:val="20"/>
                <w:lang w:val="en-US"/>
              </w:rPr>
              <w:t>I</w:t>
            </w:r>
            <w:r w:rsidRPr="00355DC4">
              <w:rPr>
                <w:sz w:val="20"/>
                <w:szCs w:val="20"/>
              </w:rPr>
              <w:t xml:space="preserve"> Быстрый количественный тест   </w:t>
            </w:r>
            <w:proofErr w:type="spellStart"/>
            <w:r w:rsidRPr="00355DC4">
              <w:rPr>
                <w:sz w:val="20"/>
                <w:szCs w:val="20"/>
                <w:lang w:val="en-US"/>
              </w:rPr>
              <w:t>cTnI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Быстрый количественный тест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cTnI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предназначен для количественного определения концентрации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cTnI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в цельной крови или плазме человека на анализаторах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с помощью флуоресцентного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Только для диагностики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 Только для профессионального использования.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Компоненты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Тестовый картридж 25 тестов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Буфер для детектирования 25 пробирок / набор.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lastRenderedPageBreak/>
              <w:t>3. SD-карта 1 шт.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4. Инструкция по эксплуатации 1 экземпляр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УСЛОВИЯ ХРАНЕНИЯ И СРОК ГОДНОСТИ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Храните буфер обнаружения при температуре 2-30 ℃, срок хранения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Храните тестовый картридж при температуре 2-30 ℃, срок годности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Тестовый картридж следует использовать в течение 30 минут после открытия пакета.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gramStart"/>
            <w:r w:rsidRPr="00355DC4">
              <w:rPr>
                <w:sz w:val="20"/>
                <w:szCs w:val="20"/>
              </w:rPr>
              <w:t>с</w:t>
            </w:r>
            <w:proofErr w:type="gramEnd"/>
            <w:r w:rsidRPr="00355DC4">
              <w:rPr>
                <w:sz w:val="20"/>
                <w:szCs w:val="20"/>
              </w:rPr>
              <w:t xml:space="preserve"> помощью флуоресцентного </w:t>
            </w:r>
            <w:proofErr w:type="spellStart"/>
            <w:r w:rsidRPr="00355DC4">
              <w:rPr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70 000,00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140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2086" w:type="dxa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70 000,00</w:t>
            </w:r>
          </w:p>
        </w:tc>
      </w:tr>
      <w:tr w:rsidR="002E03C0" w:rsidRPr="00355DC4" w:rsidTr="002E03C0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Быстрый количественный тест на </w:t>
            </w:r>
            <w:r w:rsidRPr="00355DC4">
              <w:rPr>
                <w:sz w:val="20"/>
                <w:szCs w:val="20"/>
                <w:lang w:val="en-US"/>
              </w:rPr>
              <w:t>PCT</w:t>
            </w:r>
            <w:r w:rsidRPr="00355DC4">
              <w:rPr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Быстрый количественный тест 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PCT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предназначен для количественного определения концентрации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PCT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в цельной крови или плазме человека на анализаторах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с помощью флуоресцентного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Только для диагностики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 Только для профессионального использования.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Компоненты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Тестовый картридж 25 тестов / комплект `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Буфер для детектирования 25 пробирок / набор.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SD-карта 1 шт.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4. Инструкция по эксплуатации 1 экземпляр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УСЛОВИЯ ХРАНЕНИЯ И СРОК ГОДНОСТИ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Храните буфер обнаружения при температуре 2-30 ℃, срок хранения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Храните тестовый картридж при температуре 2-30 ℃, срок годности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Тестовый картридж следует использовать в течение 30 минут после открытия пакета.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gramStart"/>
            <w:r w:rsidRPr="00355DC4">
              <w:rPr>
                <w:sz w:val="20"/>
                <w:szCs w:val="20"/>
              </w:rPr>
              <w:t>с</w:t>
            </w:r>
            <w:proofErr w:type="gramEnd"/>
            <w:r w:rsidRPr="00355DC4">
              <w:rPr>
                <w:sz w:val="20"/>
                <w:szCs w:val="20"/>
              </w:rPr>
              <w:t xml:space="preserve"> помощью флуоресцентного </w:t>
            </w:r>
            <w:proofErr w:type="spellStart"/>
            <w:r w:rsidRPr="00355DC4">
              <w:rPr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комплект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086" w:type="dxa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</w:tr>
      <w:tr w:rsidR="002E03C0" w:rsidRPr="00355DC4" w:rsidTr="002E03C0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Быстрый количественный тест на </w:t>
            </w:r>
            <w:proofErr w:type="spellStart"/>
            <w:r w:rsidRPr="00355DC4">
              <w:rPr>
                <w:sz w:val="20"/>
                <w:szCs w:val="20"/>
                <w:lang w:val="en-US"/>
              </w:rPr>
              <w:t>HbA</w:t>
            </w:r>
            <w:proofErr w:type="spellEnd"/>
            <w:r w:rsidRPr="00355DC4">
              <w:rPr>
                <w:sz w:val="20"/>
                <w:szCs w:val="20"/>
              </w:rPr>
              <w:t>1</w:t>
            </w:r>
            <w:r w:rsidRPr="00355DC4">
              <w:rPr>
                <w:sz w:val="20"/>
                <w:szCs w:val="20"/>
                <w:lang w:val="en-US"/>
              </w:rPr>
              <w:t>c</w:t>
            </w:r>
            <w:r w:rsidRPr="00355DC4">
              <w:rPr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Быстрый количественный тест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HbA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1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предназначен для количественного определения концентрации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HbA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1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в цельной крови или плазме человека на анализаторах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с помощью флуоресцентного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Только для диагностики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 Только для профессионального использования.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Компоненты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Тестовый картридж 25 тестов / комплект `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Буфер для детектирования 25 пробирок / набор.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SD-карта 1 шт.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4. Инструкция по эксплуатации 1 экземпляр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УСЛОВИЯ ХРАНЕНИЯ И СРОК ГОДНОСТИ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Храните буфер обнаружения при температуре 2-30 ℃, срок хранения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Храните тестовый картридж при температуре 2-30 ℃, срок годности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Тестовый картридж следует использовать в течение 30 минут после открытия пакета.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gramStart"/>
            <w:r w:rsidRPr="00355DC4">
              <w:rPr>
                <w:sz w:val="20"/>
                <w:szCs w:val="20"/>
              </w:rPr>
              <w:t>с</w:t>
            </w:r>
            <w:proofErr w:type="gramEnd"/>
            <w:r w:rsidRPr="00355DC4">
              <w:rPr>
                <w:sz w:val="20"/>
                <w:szCs w:val="20"/>
              </w:rPr>
              <w:t xml:space="preserve"> помощью флуоресцентного </w:t>
            </w:r>
            <w:proofErr w:type="spellStart"/>
            <w:r w:rsidRPr="00355DC4">
              <w:rPr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комплект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41 000,00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41 000,00</w:t>
            </w:r>
          </w:p>
        </w:tc>
        <w:tc>
          <w:tcPr>
            <w:tcW w:w="2086" w:type="dxa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41 000,00</w:t>
            </w:r>
          </w:p>
        </w:tc>
      </w:tr>
      <w:tr w:rsidR="002E03C0" w:rsidRPr="00355DC4" w:rsidTr="002E03C0">
        <w:tc>
          <w:tcPr>
            <w:tcW w:w="502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647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Быстрый количественный тест на </w:t>
            </w:r>
            <w:r w:rsidRPr="00355DC4">
              <w:rPr>
                <w:sz w:val="20"/>
                <w:szCs w:val="20"/>
                <w:lang w:val="en-US"/>
              </w:rPr>
              <w:t>Ferritin</w:t>
            </w:r>
            <w:r w:rsidRPr="00355DC4">
              <w:rPr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Быстрый количественный тест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Ferritin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предназначен для количественного определения концентрации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Ferritin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в цельной крови или плазме человека на анализаторах 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Biotime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YG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-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с помощью флуоресцентного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 xml:space="preserve">Только для диагностики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vitro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>. Только для профессионального использования.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Компоненты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Тестовый картридж 25 тестов / комплект `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Буфер для детектирования 25 пробирок / набор.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SD-карта 1 шт.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4. Инструкция по эксплуатации 1 экземпляр / комплект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u w:val="single"/>
              </w:rPr>
              <w:t>УСЛОВИЯ ХРАНЕНИЯ И СРОК ГОДНОСТИ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1. Храните буфер обнаружения при температуре 2-30 ℃, срок хранения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2. Храните тестовый картридж при температуре 2-30 ℃, срок годности 24 месяца.</w:t>
            </w:r>
          </w:p>
          <w:p w:rsidR="002E03C0" w:rsidRPr="00355DC4" w:rsidRDefault="002E03C0" w:rsidP="00355DC4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3. Тестовый картридж следует использовать в течение 30 минут после открытия пакета.</w:t>
            </w:r>
          </w:p>
          <w:p w:rsidR="002E03C0" w:rsidRPr="00355DC4" w:rsidRDefault="002E03C0" w:rsidP="00355DC4">
            <w:pPr>
              <w:jc w:val="both"/>
              <w:rPr>
                <w:sz w:val="20"/>
                <w:szCs w:val="20"/>
              </w:rPr>
            </w:pPr>
            <w:proofErr w:type="gramStart"/>
            <w:r w:rsidRPr="00355DC4">
              <w:rPr>
                <w:sz w:val="20"/>
                <w:szCs w:val="20"/>
              </w:rPr>
              <w:t>с</w:t>
            </w:r>
            <w:proofErr w:type="gramEnd"/>
            <w:r w:rsidRPr="00355DC4">
              <w:rPr>
                <w:sz w:val="20"/>
                <w:szCs w:val="20"/>
              </w:rPr>
              <w:t xml:space="preserve"> помощью флуоресцентного </w:t>
            </w:r>
            <w:proofErr w:type="spellStart"/>
            <w:r w:rsidRPr="00355DC4">
              <w:rPr>
                <w:sz w:val="20"/>
                <w:szCs w:val="20"/>
              </w:rPr>
              <w:t>иммуноанализа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lastRenderedPageBreak/>
              <w:t>комплект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60 000,00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60 000,00</w:t>
            </w:r>
          </w:p>
        </w:tc>
        <w:tc>
          <w:tcPr>
            <w:tcW w:w="2086" w:type="dxa"/>
            <w:vAlign w:val="center"/>
          </w:tcPr>
          <w:p w:rsidR="002E03C0" w:rsidRPr="00355DC4" w:rsidRDefault="002E03C0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60 000,00</w:t>
            </w:r>
          </w:p>
        </w:tc>
      </w:tr>
      <w:bookmarkEnd w:id="0"/>
    </w:tbl>
    <w:p w:rsidR="002E03C0" w:rsidRPr="00355DC4" w:rsidRDefault="002E03C0" w:rsidP="00355DC4">
      <w:pPr>
        <w:ind w:firstLine="708"/>
        <w:jc w:val="both"/>
        <w:rPr>
          <w:rStyle w:val="a3"/>
          <w:b w:val="0"/>
          <w:sz w:val="20"/>
          <w:szCs w:val="20"/>
        </w:rPr>
      </w:pPr>
    </w:p>
    <w:p w:rsidR="00B65EF4" w:rsidRPr="00355DC4" w:rsidRDefault="00B65EF4" w:rsidP="00355DC4">
      <w:pPr>
        <w:ind w:firstLine="708"/>
        <w:jc w:val="both"/>
        <w:rPr>
          <w:rStyle w:val="a3"/>
          <w:b w:val="0"/>
          <w:sz w:val="20"/>
          <w:szCs w:val="20"/>
        </w:rPr>
      </w:pPr>
      <w:r w:rsidRPr="00355DC4">
        <w:rPr>
          <w:b/>
          <w:color w:val="000000"/>
          <w:sz w:val="20"/>
          <w:szCs w:val="20"/>
          <w:shd w:val="clear" w:color="auto" w:fill="FFFFFF"/>
        </w:rPr>
        <w:t>Н</w:t>
      </w:r>
      <w:r w:rsidRPr="00355DC4">
        <w:rPr>
          <w:b/>
          <w:color w:val="000000"/>
          <w:sz w:val="20"/>
          <w:szCs w:val="20"/>
          <w:shd w:val="clear" w:color="auto" w:fill="FFFFFF"/>
          <w:lang w:val="kk-KZ"/>
        </w:rPr>
        <w:t xml:space="preserve">аименование потенциальных поставщиков, присутствовавших при процедуре вскрытия конвертов с ценовыми предложениями: </w:t>
      </w:r>
      <w:r w:rsidRPr="00355DC4">
        <w:rPr>
          <w:rStyle w:val="a3"/>
          <w:b w:val="0"/>
          <w:sz w:val="20"/>
          <w:szCs w:val="20"/>
        </w:rPr>
        <w:t>отсутствовали.</w:t>
      </w:r>
    </w:p>
    <w:p w:rsidR="00B65EF4" w:rsidRPr="00355DC4" w:rsidRDefault="00B65EF4" w:rsidP="00355DC4">
      <w:pPr>
        <w:ind w:firstLine="708"/>
        <w:jc w:val="both"/>
        <w:rPr>
          <w:color w:val="000000"/>
          <w:sz w:val="20"/>
          <w:szCs w:val="20"/>
          <w:shd w:val="clear" w:color="auto" w:fill="FFFFFF"/>
        </w:rPr>
      </w:pPr>
    </w:p>
    <w:p w:rsidR="00B65EF4" w:rsidRPr="00355DC4" w:rsidRDefault="00B65EF4" w:rsidP="00355DC4">
      <w:pPr>
        <w:ind w:firstLine="708"/>
        <w:jc w:val="both"/>
        <w:rPr>
          <w:b/>
          <w:color w:val="000000"/>
          <w:sz w:val="20"/>
          <w:szCs w:val="20"/>
          <w:shd w:val="clear" w:color="auto" w:fill="FFFFFF"/>
        </w:rPr>
      </w:pPr>
      <w:r w:rsidRPr="00355DC4">
        <w:rPr>
          <w:b/>
          <w:color w:val="000000"/>
          <w:sz w:val="20"/>
          <w:szCs w:val="20"/>
          <w:shd w:val="clear" w:color="auto" w:fill="FFFFFF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договора:</w:t>
      </w:r>
    </w:p>
    <w:p w:rsidR="00C85183" w:rsidRPr="00355DC4" w:rsidRDefault="00C85183" w:rsidP="00355DC4">
      <w:pPr>
        <w:ind w:firstLine="708"/>
        <w:jc w:val="both"/>
        <w:rPr>
          <w:b/>
          <w:sz w:val="20"/>
          <w:szCs w:val="20"/>
          <w:lang w:val="kk-KZ"/>
        </w:rPr>
      </w:pPr>
      <w:r w:rsidRPr="00355DC4">
        <w:rPr>
          <w:sz w:val="20"/>
          <w:szCs w:val="20"/>
          <w:lang w:val="kk-KZ"/>
        </w:rPr>
        <w:t xml:space="preserve">6. На основании Правил комиссия, </w:t>
      </w:r>
      <w:r w:rsidRPr="00355DC4">
        <w:rPr>
          <w:b/>
          <w:sz w:val="20"/>
          <w:szCs w:val="20"/>
          <w:lang w:val="kk-KZ"/>
        </w:rPr>
        <w:t>РЕШИЛА:</w:t>
      </w:r>
    </w:p>
    <w:p w:rsidR="00C85183" w:rsidRPr="00355DC4" w:rsidRDefault="00C85183" w:rsidP="00355DC4">
      <w:pPr>
        <w:ind w:firstLine="708"/>
        <w:jc w:val="both"/>
        <w:rPr>
          <w:rStyle w:val="a3"/>
          <w:sz w:val="20"/>
          <w:szCs w:val="20"/>
          <w:lang w:val="kk-KZ"/>
        </w:rPr>
      </w:pPr>
      <w:r w:rsidRPr="00355DC4">
        <w:rPr>
          <w:b/>
          <w:sz w:val="20"/>
          <w:szCs w:val="20"/>
          <w:lang w:val="kk-KZ"/>
        </w:rPr>
        <w:t>*</w:t>
      </w:r>
      <w:r w:rsidRPr="00355DC4">
        <w:rPr>
          <w:sz w:val="20"/>
          <w:szCs w:val="20"/>
          <w:lang w:val="kk-KZ"/>
        </w:rPr>
        <w:t xml:space="preserve"> Признать победителем по закупу лекарственных средств, медицинских изделий и специализированных лечебных продуктов в рамках ГОБМП на 2022 год способом запроса ценовых предложений поставщиками</w:t>
      </w:r>
      <w:r w:rsidRPr="00355DC4">
        <w:rPr>
          <w:bCs/>
          <w:sz w:val="20"/>
          <w:szCs w:val="20"/>
        </w:rPr>
        <w:t xml:space="preserve"> и заключить договора, в сроки, установленные законодательством</w:t>
      </w:r>
      <w:r w:rsidRPr="00355DC4">
        <w:rPr>
          <w:rStyle w:val="a3"/>
          <w:sz w:val="20"/>
          <w:szCs w:val="20"/>
          <w:lang w:val="kk-KZ"/>
        </w:rPr>
        <w:t>:</w:t>
      </w:r>
    </w:p>
    <w:p w:rsidR="00E06A9D" w:rsidRPr="00355DC4" w:rsidRDefault="00E06A9D" w:rsidP="00355DC4">
      <w:pPr>
        <w:ind w:firstLine="708"/>
        <w:jc w:val="both"/>
        <w:rPr>
          <w:rStyle w:val="a3"/>
          <w:b w:val="0"/>
          <w:sz w:val="20"/>
          <w:szCs w:val="20"/>
        </w:rPr>
      </w:pPr>
      <w:r w:rsidRPr="00355DC4">
        <w:rPr>
          <w:rStyle w:val="a3"/>
          <w:b w:val="0"/>
          <w:sz w:val="20"/>
          <w:szCs w:val="20"/>
        </w:rPr>
        <w:t xml:space="preserve">- </w:t>
      </w:r>
      <w:r w:rsidR="009D4DE4" w:rsidRPr="00355DC4">
        <w:rPr>
          <w:rStyle w:val="a3"/>
          <w:b w:val="0"/>
          <w:sz w:val="20"/>
          <w:szCs w:val="20"/>
        </w:rPr>
        <w:t>ТОО «</w:t>
      </w:r>
      <w:proofErr w:type="spellStart"/>
      <w:r w:rsidR="009D4DE4" w:rsidRPr="00355DC4">
        <w:rPr>
          <w:rStyle w:val="a3"/>
          <w:b w:val="0"/>
          <w:sz w:val="20"/>
          <w:szCs w:val="20"/>
          <w:lang w:val="en-US"/>
        </w:rPr>
        <w:t>Nobilis</w:t>
      </w:r>
      <w:proofErr w:type="spellEnd"/>
      <w:r w:rsidR="009D4DE4" w:rsidRPr="00355DC4">
        <w:rPr>
          <w:rStyle w:val="a3"/>
          <w:b w:val="0"/>
          <w:sz w:val="20"/>
          <w:szCs w:val="20"/>
        </w:rPr>
        <w:t xml:space="preserve"> </w:t>
      </w:r>
      <w:r w:rsidR="009D4DE4" w:rsidRPr="00355DC4">
        <w:rPr>
          <w:rStyle w:val="a3"/>
          <w:b w:val="0"/>
          <w:sz w:val="20"/>
          <w:szCs w:val="20"/>
          <w:lang w:val="en-US"/>
        </w:rPr>
        <w:t>SA</w:t>
      </w:r>
      <w:r w:rsidR="009D4DE4" w:rsidRPr="00355DC4">
        <w:rPr>
          <w:rStyle w:val="a3"/>
          <w:b w:val="0"/>
          <w:sz w:val="20"/>
          <w:szCs w:val="20"/>
        </w:rPr>
        <w:t xml:space="preserve">», г. Астана, пр. </w:t>
      </w:r>
      <w:proofErr w:type="spellStart"/>
      <w:r w:rsidR="009D4DE4" w:rsidRPr="00355DC4">
        <w:rPr>
          <w:rStyle w:val="a3"/>
          <w:b w:val="0"/>
          <w:sz w:val="20"/>
          <w:szCs w:val="20"/>
        </w:rPr>
        <w:t>Сарыарка</w:t>
      </w:r>
      <w:proofErr w:type="spellEnd"/>
      <w:r w:rsidR="009D4DE4" w:rsidRPr="00355DC4">
        <w:rPr>
          <w:rStyle w:val="a3"/>
          <w:b w:val="0"/>
          <w:sz w:val="20"/>
          <w:szCs w:val="20"/>
        </w:rPr>
        <w:t>, 31/2</w:t>
      </w:r>
      <w:r w:rsidR="003F6AE9" w:rsidRPr="00355DC4">
        <w:rPr>
          <w:rStyle w:val="a3"/>
          <w:b w:val="0"/>
          <w:sz w:val="20"/>
          <w:szCs w:val="20"/>
        </w:rPr>
        <w:tab/>
      </w:r>
      <w:r w:rsidR="003F6AE9" w:rsidRPr="00355DC4">
        <w:rPr>
          <w:rStyle w:val="a3"/>
          <w:b w:val="0"/>
          <w:sz w:val="20"/>
          <w:szCs w:val="20"/>
        </w:rPr>
        <w:tab/>
      </w:r>
      <w:r w:rsidR="000800D4" w:rsidRPr="00355DC4">
        <w:rPr>
          <w:rStyle w:val="a3"/>
          <w:b w:val="0"/>
          <w:sz w:val="20"/>
          <w:szCs w:val="20"/>
        </w:rPr>
        <w:t xml:space="preserve"> по лотам</w:t>
      </w:r>
      <w:r w:rsidRPr="00355DC4">
        <w:rPr>
          <w:rStyle w:val="a3"/>
          <w:b w:val="0"/>
          <w:sz w:val="20"/>
          <w:szCs w:val="20"/>
        </w:rPr>
        <w:t xml:space="preserve"> № </w:t>
      </w:r>
      <w:r w:rsidR="000800D4" w:rsidRPr="00355DC4">
        <w:rPr>
          <w:rStyle w:val="a3"/>
          <w:b w:val="0"/>
          <w:sz w:val="20"/>
          <w:szCs w:val="20"/>
        </w:rPr>
        <w:t>1-</w:t>
      </w:r>
      <w:r w:rsidR="009D4DE4" w:rsidRPr="00355DC4">
        <w:rPr>
          <w:rStyle w:val="a3"/>
          <w:b w:val="0"/>
          <w:sz w:val="20"/>
          <w:szCs w:val="20"/>
        </w:rPr>
        <w:t>5</w:t>
      </w:r>
      <w:r w:rsidRPr="00355DC4">
        <w:rPr>
          <w:rStyle w:val="a3"/>
          <w:b w:val="0"/>
          <w:sz w:val="20"/>
          <w:szCs w:val="20"/>
        </w:rPr>
        <w:t xml:space="preserve"> (</w:t>
      </w:r>
      <w:r w:rsidR="009D4DE4" w:rsidRPr="00355DC4">
        <w:rPr>
          <w:rStyle w:val="a3"/>
          <w:b w:val="0"/>
          <w:sz w:val="20"/>
          <w:szCs w:val="20"/>
        </w:rPr>
        <w:t>1 322 000</w:t>
      </w:r>
      <w:r w:rsidRPr="00355DC4">
        <w:rPr>
          <w:rStyle w:val="a3"/>
          <w:b w:val="0"/>
          <w:sz w:val="20"/>
          <w:szCs w:val="20"/>
        </w:rPr>
        <w:t xml:space="preserve"> (</w:t>
      </w:r>
      <w:r w:rsidR="009D4DE4" w:rsidRPr="00355DC4">
        <w:rPr>
          <w:rStyle w:val="a3"/>
          <w:b w:val="0"/>
          <w:sz w:val="20"/>
          <w:szCs w:val="20"/>
        </w:rPr>
        <w:t>один</w:t>
      </w:r>
      <w:r w:rsidR="000800D4" w:rsidRPr="00355DC4">
        <w:rPr>
          <w:rStyle w:val="a3"/>
          <w:b w:val="0"/>
          <w:sz w:val="20"/>
          <w:szCs w:val="20"/>
        </w:rPr>
        <w:t xml:space="preserve"> миллион</w:t>
      </w:r>
      <w:r w:rsidR="009D4DE4" w:rsidRPr="00355DC4">
        <w:rPr>
          <w:rStyle w:val="a3"/>
          <w:b w:val="0"/>
          <w:sz w:val="20"/>
          <w:szCs w:val="20"/>
        </w:rPr>
        <w:t xml:space="preserve"> триста двадцать две</w:t>
      </w:r>
      <w:r w:rsidR="000800D4" w:rsidRPr="00355DC4">
        <w:rPr>
          <w:rStyle w:val="a3"/>
          <w:b w:val="0"/>
          <w:sz w:val="20"/>
          <w:szCs w:val="20"/>
        </w:rPr>
        <w:t xml:space="preserve"> тысяч</w:t>
      </w:r>
      <w:r w:rsidR="009D4DE4" w:rsidRPr="00355DC4">
        <w:rPr>
          <w:rStyle w:val="a3"/>
          <w:b w:val="0"/>
          <w:sz w:val="20"/>
          <w:szCs w:val="20"/>
        </w:rPr>
        <w:t>и</w:t>
      </w:r>
      <w:r w:rsidR="000800D4" w:rsidRPr="00355DC4">
        <w:rPr>
          <w:rStyle w:val="a3"/>
          <w:b w:val="0"/>
          <w:sz w:val="20"/>
          <w:szCs w:val="20"/>
        </w:rPr>
        <w:t>) тенге)</w:t>
      </w:r>
      <w:r w:rsidR="009D4DE4" w:rsidRPr="00355DC4">
        <w:rPr>
          <w:rStyle w:val="a3"/>
          <w:b w:val="0"/>
          <w:sz w:val="20"/>
          <w:szCs w:val="20"/>
        </w:rPr>
        <w:t>.</w:t>
      </w:r>
    </w:p>
    <w:p w:rsidR="003F6AE9" w:rsidRPr="00355DC4" w:rsidRDefault="003F6AE9" w:rsidP="00355DC4">
      <w:pPr>
        <w:rPr>
          <w:rStyle w:val="a3"/>
          <w:b w:val="0"/>
          <w:sz w:val="20"/>
          <w:szCs w:val="20"/>
        </w:rPr>
      </w:pPr>
      <w:r w:rsidRPr="00355DC4">
        <w:rPr>
          <w:rStyle w:val="a3"/>
          <w:b w:val="0"/>
          <w:sz w:val="20"/>
          <w:szCs w:val="20"/>
        </w:rPr>
        <w:br w:type="page"/>
      </w:r>
    </w:p>
    <w:p w:rsidR="00355DC4" w:rsidRPr="00355DC4" w:rsidRDefault="00355DC4" w:rsidP="00355DC4">
      <w:pPr>
        <w:ind w:firstLine="708"/>
        <w:jc w:val="center"/>
        <w:rPr>
          <w:rStyle w:val="a3"/>
          <w:sz w:val="20"/>
          <w:szCs w:val="20"/>
        </w:rPr>
      </w:pPr>
      <w:r w:rsidRPr="00355DC4">
        <w:rPr>
          <w:rStyle w:val="a3"/>
          <w:sz w:val="20"/>
          <w:szCs w:val="20"/>
        </w:rPr>
        <w:lastRenderedPageBreak/>
        <w:t xml:space="preserve">№ 8 </w:t>
      </w:r>
      <w:proofErr w:type="spellStart"/>
      <w:r w:rsidRPr="00355DC4">
        <w:rPr>
          <w:rStyle w:val="a3"/>
          <w:sz w:val="20"/>
          <w:szCs w:val="20"/>
        </w:rPr>
        <w:t>сатып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алу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қорытындысы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туралы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хаттама</w:t>
      </w:r>
      <w:proofErr w:type="spellEnd"/>
    </w:p>
    <w:p w:rsidR="00355DC4" w:rsidRPr="00355DC4" w:rsidRDefault="00355DC4" w:rsidP="00355DC4">
      <w:pPr>
        <w:ind w:firstLine="708"/>
        <w:jc w:val="center"/>
        <w:rPr>
          <w:rStyle w:val="a3"/>
          <w:sz w:val="20"/>
          <w:szCs w:val="20"/>
        </w:rPr>
      </w:pPr>
      <w:proofErr w:type="spellStart"/>
      <w:r w:rsidRPr="00355DC4">
        <w:rPr>
          <w:rStyle w:val="a3"/>
          <w:sz w:val="20"/>
          <w:szCs w:val="20"/>
        </w:rPr>
        <w:t>дә</w:t>
      </w:r>
      <w:proofErr w:type="gramStart"/>
      <w:r w:rsidRPr="00355DC4">
        <w:rPr>
          <w:rStyle w:val="a3"/>
          <w:sz w:val="20"/>
          <w:szCs w:val="20"/>
        </w:rPr>
        <w:t>р</w:t>
      </w:r>
      <w:proofErr w:type="gramEnd"/>
      <w:r w:rsidRPr="00355DC4">
        <w:rPr>
          <w:rStyle w:val="a3"/>
          <w:sz w:val="20"/>
          <w:szCs w:val="20"/>
        </w:rPr>
        <w:t>ілік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заттар</w:t>
      </w:r>
      <w:proofErr w:type="spellEnd"/>
      <w:r w:rsidRPr="00355DC4">
        <w:rPr>
          <w:rStyle w:val="a3"/>
          <w:sz w:val="20"/>
          <w:szCs w:val="20"/>
        </w:rPr>
        <w:t xml:space="preserve"> мен </w:t>
      </w:r>
      <w:proofErr w:type="spellStart"/>
      <w:r w:rsidRPr="00355DC4">
        <w:rPr>
          <w:rStyle w:val="a3"/>
          <w:sz w:val="20"/>
          <w:szCs w:val="20"/>
        </w:rPr>
        <w:t>медициналық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мақсаттағы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бұйымдардың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баға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ұсыныстарын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сұрату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тәсілімен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сатып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алу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бойынша</w:t>
      </w:r>
      <w:proofErr w:type="spellEnd"/>
      <w:r w:rsidRPr="00355DC4">
        <w:rPr>
          <w:rStyle w:val="a3"/>
          <w:sz w:val="20"/>
          <w:szCs w:val="20"/>
        </w:rPr>
        <w:t>,</w:t>
      </w:r>
    </w:p>
    <w:p w:rsidR="00E3713C" w:rsidRPr="00355DC4" w:rsidRDefault="00355DC4" w:rsidP="00355DC4">
      <w:pPr>
        <w:ind w:firstLine="708"/>
        <w:jc w:val="center"/>
        <w:rPr>
          <w:rStyle w:val="a3"/>
          <w:sz w:val="20"/>
          <w:szCs w:val="20"/>
        </w:rPr>
      </w:pPr>
      <w:r w:rsidRPr="00355DC4">
        <w:rPr>
          <w:rStyle w:val="a3"/>
          <w:sz w:val="20"/>
          <w:szCs w:val="20"/>
        </w:rPr>
        <w:t>Қ</w:t>
      </w:r>
      <w:proofErr w:type="gramStart"/>
      <w:r w:rsidRPr="00355DC4">
        <w:rPr>
          <w:rStyle w:val="a3"/>
          <w:sz w:val="20"/>
          <w:szCs w:val="20"/>
        </w:rPr>
        <w:t>Р</w:t>
      </w:r>
      <w:proofErr w:type="gram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Үкіметінің</w:t>
      </w:r>
      <w:proofErr w:type="spellEnd"/>
      <w:r w:rsidRPr="00355DC4">
        <w:rPr>
          <w:rStyle w:val="a3"/>
          <w:sz w:val="20"/>
          <w:szCs w:val="20"/>
        </w:rPr>
        <w:t xml:space="preserve"> 2022 </w:t>
      </w:r>
      <w:proofErr w:type="spellStart"/>
      <w:r w:rsidRPr="00355DC4">
        <w:rPr>
          <w:rStyle w:val="a3"/>
          <w:sz w:val="20"/>
          <w:szCs w:val="20"/>
        </w:rPr>
        <w:t>жылғы</w:t>
      </w:r>
      <w:proofErr w:type="spellEnd"/>
      <w:r w:rsidRPr="00355DC4">
        <w:rPr>
          <w:rStyle w:val="a3"/>
          <w:sz w:val="20"/>
          <w:szCs w:val="20"/>
        </w:rPr>
        <w:t xml:space="preserve"> 24 </w:t>
      </w:r>
      <w:proofErr w:type="spellStart"/>
      <w:r w:rsidRPr="00355DC4">
        <w:rPr>
          <w:rStyle w:val="a3"/>
          <w:sz w:val="20"/>
          <w:szCs w:val="20"/>
        </w:rPr>
        <w:t>мамырдағы</w:t>
      </w:r>
      <w:proofErr w:type="spellEnd"/>
      <w:r w:rsidRPr="00355DC4">
        <w:rPr>
          <w:rStyle w:val="a3"/>
          <w:sz w:val="20"/>
          <w:szCs w:val="20"/>
        </w:rPr>
        <w:t xml:space="preserve"> №375 </w:t>
      </w:r>
      <w:proofErr w:type="spellStart"/>
      <w:r w:rsidRPr="00355DC4">
        <w:rPr>
          <w:rStyle w:val="a3"/>
          <w:sz w:val="20"/>
          <w:szCs w:val="20"/>
        </w:rPr>
        <w:t>қаулысы</w:t>
      </w:r>
      <w:proofErr w:type="spellEnd"/>
      <w:r w:rsidRPr="00355DC4">
        <w:rPr>
          <w:rStyle w:val="a3"/>
          <w:sz w:val="20"/>
          <w:szCs w:val="20"/>
        </w:rPr>
        <w:t xml:space="preserve"> </w:t>
      </w:r>
      <w:proofErr w:type="spellStart"/>
      <w:r w:rsidRPr="00355DC4">
        <w:rPr>
          <w:rStyle w:val="a3"/>
          <w:sz w:val="20"/>
          <w:szCs w:val="20"/>
        </w:rPr>
        <w:t>негізінде</w:t>
      </w:r>
      <w:proofErr w:type="spellEnd"/>
    </w:p>
    <w:p w:rsidR="00355DC4" w:rsidRPr="00355DC4" w:rsidRDefault="00355DC4" w:rsidP="00355DC4">
      <w:pPr>
        <w:ind w:firstLine="708"/>
        <w:jc w:val="both"/>
        <w:rPr>
          <w:b/>
          <w:sz w:val="20"/>
          <w:szCs w:val="20"/>
        </w:rPr>
      </w:pPr>
    </w:p>
    <w:p w:rsidR="00E3713C" w:rsidRPr="00355DC4" w:rsidRDefault="00E3713C" w:rsidP="00355DC4">
      <w:pPr>
        <w:ind w:firstLine="708"/>
        <w:jc w:val="both"/>
        <w:rPr>
          <w:sz w:val="20"/>
          <w:szCs w:val="20"/>
        </w:rPr>
      </w:pPr>
      <w:r w:rsidRPr="00355DC4">
        <w:rPr>
          <w:b/>
          <w:sz w:val="20"/>
          <w:szCs w:val="20"/>
        </w:rPr>
        <w:t>Семей қ.</w:t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</w:r>
      <w:r w:rsidRPr="00355DC4">
        <w:rPr>
          <w:b/>
          <w:sz w:val="20"/>
          <w:szCs w:val="20"/>
        </w:rPr>
        <w:tab/>
        <w:t xml:space="preserve"> </w:t>
      </w:r>
      <w:r w:rsidR="00355DC4" w:rsidRPr="00355DC4">
        <w:rPr>
          <w:b/>
          <w:sz w:val="20"/>
          <w:szCs w:val="20"/>
        </w:rPr>
        <w:t>14</w:t>
      </w:r>
      <w:r w:rsidR="00C165EA" w:rsidRPr="00355DC4">
        <w:rPr>
          <w:b/>
          <w:sz w:val="20"/>
          <w:szCs w:val="20"/>
        </w:rPr>
        <w:t>.02.2023 ж.</w:t>
      </w:r>
    </w:p>
    <w:p w:rsidR="00641F22" w:rsidRPr="00355DC4" w:rsidRDefault="00641F22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1. </w:t>
      </w:r>
      <w:proofErr w:type="spellStart"/>
      <w:r w:rsidRPr="00355DC4">
        <w:rPr>
          <w:sz w:val="20"/>
          <w:szCs w:val="20"/>
        </w:rPr>
        <w:t>Тапсырыс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берушінің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немесе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сатып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алуды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ұйымдастырушының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атауы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және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мекенжайы</w:t>
      </w:r>
      <w:proofErr w:type="spellEnd"/>
      <w:r w:rsidRPr="00355DC4">
        <w:rPr>
          <w:sz w:val="20"/>
          <w:szCs w:val="20"/>
        </w:rPr>
        <w:t>:</w:t>
      </w:r>
    </w:p>
    <w:p w:rsidR="00641F22" w:rsidRPr="00355DC4" w:rsidRDefault="00641F22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Абай </w:t>
      </w:r>
      <w:proofErr w:type="spellStart"/>
      <w:r w:rsidRPr="00355DC4">
        <w:rPr>
          <w:sz w:val="20"/>
          <w:szCs w:val="20"/>
        </w:rPr>
        <w:t>облысы</w:t>
      </w:r>
      <w:proofErr w:type="spellEnd"/>
      <w:r w:rsidRPr="00355DC4">
        <w:rPr>
          <w:sz w:val="20"/>
          <w:szCs w:val="20"/>
        </w:rPr>
        <w:t xml:space="preserve"> ДСБ "Семей </w:t>
      </w:r>
      <w:proofErr w:type="spellStart"/>
      <w:r w:rsidRPr="00355DC4">
        <w:rPr>
          <w:sz w:val="20"/>
          <w:szCs w:val="20"/>
        </w:rPr>
        <w:t>қаласының</w:t>
      </w:r>
      <w:proofErr w:type="spellEnd"/>
      <w:r w:rsidRPr="00355DC4">
        <w:rPr>
          <w:sz w:val="20"/>
          <w:szCs w:val="20"/>
        </w:rPr>
        <w:t xml:space="preserve"> № 1 </w:t>
      </w:r>
      <w:proofErr w:type="spellStart"/>
      <w:r w:rsidRPr="00355DC4">
        <w:rPr>
          <w:sz w:val="20"/>
          <w:szCs w:val="20"/>
        </w:rPr>
        <w:t>қалалық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ауруханасы</w:t>
      </w:r>
      <w:proofErr w:type="spellEnd"/>
      <w:r w:rsidRPr="00355DC4">
        <w:rPr>
          <w:sz w:val="20"/>
          <w:szCs w:val="20"/>
        </w:rPr>
        <w:t>" ШЖҚ КМК</w:t>
      </w:r>
    </w:p>
    <w:p w:rsidR="00641F22" w:rsidRPr="00355DC4" w:rsidRDefault="00641F22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>071409, Қ</w:t>
      </w:r>
      <w:proofErr w:type="gramStart"/>
      <w:r w:rsidRPr="00355DC4">
        <w:rPr>
          <w:sz w:val="20"/>
          <w:szCs w:val="20"/>
        </w:rPr>
        <w:t>Р</w:t>
      </w:r>
      <w:proofErr w:type="gramEnd"/>
      <w:r w:rsidRPr="00355DC4">
        <w:rPr>
          <w:sz w:val="20"/>
          <w:szCs w:val="20"/>
        </w:rPr>
        <w:t xml:space="preserve">, ШҚО, Семей </w:t>
      </w:r>
      <w:proofErr w:type="spellStart"/>
      <w:r w:rsidRPr="00355DC4">
        <w:rPr>
          <w:sz w:val="20"/>
          <w:szCs w:val="20"/>
        </w:rPr>
        <w:t>қаласы</w:t>
      </w:r>
      <w:proofErr w:type="spellEnd"/>
      <w:r w:rsidRPr="00355DC4">
        <w:rPr>
          <w:sz w:val="20"/>
          <w:szCs w:val="20"/>
        </w:rPr>
        <w:t xml:space="preserve">, </w:t>
      </w:r>
      <w:proofErr w:type="spellStart"/>
      <w:r w:rsidRPr="00355DC4">
        <w:rPr>
          <w:sz w:val="20"/>
          <w:szCs w:val="20"/>
        </w:rPr>
        <w:t>кабельді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тұйық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көше</w:t>
      </w:r>
      <w:proofErr w:type="spellEnd"/>
      <w:r w:rsidRPr="00355DC4">
        <w:rPr>
          <w:sz w:val="20"/>
          <w:szCs w:val="20"/>
        </w:rPr>
        <w:t>, 1</w:t>
      </w:r>
    </w:p>
    <w:p w:rsidR="00641F22" w:rsidRPr="00355DC4" w:rsidRDefault="00641F22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2. </w:t>
      </w:r>
      <w:proofErr w:type="spellStart"/>
      <w:r w:rsidRPr="00355DC4">
        <w:rPr>
          <w:sz w:val="20"/>
          <w:szCs w:val="20"/>
        </w:rPr>
        <w:t>Тегін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медициналық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көмектің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кепілдік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берілген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көлемін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көрсету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бойынша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Медициналық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мақсаттағы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бұйымдар</w:t>
      </w:r>
      <w:proofErr w:type="spellEnd"/>
      <w:r w:rsidRPr="00355DC4">
        <w:rPr>
          <w:sz w:val="20"/>
          <w:szCs w:val="20"/>
        </w:rPr>
        <w:t xml:space="preserve"> мен </w:t>
      </w:r>
      <w:proofErr w:type="spellStart"/>
      <w:r w:rsidRPr="00355DC4">
        <w:rPr>
          <w:sz w:val="20"/>
          <w:szCs w:val="20"/>
        </w:rPr>
        <w:t>дә</w:t>
      </w:r>
      <w:proofErr w:type="gramStart"/>
      <w:r w:rsidRPr="00355DC4">
        <w:rPr>
          <w:sz w:val="20"/>
          <w:szCs w:val="20"/>
        </w:rPr>
        <w:t>р</w:t>
      </w:r>
      <w:proofErr w:type="gramEnd"/>
      <w:r w:rsidRPr="00355DC4">
        <w:rPr>
          <w:sz w:val="20"/>
          <w:szCs w:val="20"/>
        </w:rPr>
        <w:t>ілік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заттарды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сатып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алу</w:t>
      </w:r>
      <w:proofErr w:type="spellEnd"/>
      <w:r w:rsidRPr="00355DC4">
        <w:rPr>
          <w:sz w:val="20"/>
          <w:szCs w:val="20"/>
        </w:rPr>
        <w:t>.</w:t>
      </w:r>
    </w:p>
    <w:p w:rsidR="00641F22" w:rsidRPr="00355DC4" w:rsidRDefault="00641F22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3. </w:t>
      </w:r>
      <w:proofErr w:type="spellStart"/>
      <w:r w:rsidRPr="00355DC4">
        <w:rPr>
          <w:sz w:val="20"/>
          <w:szCs w:val="20"/>
        </w:rPr>
        <w:t>Сатып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алуды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ұйымдастырушы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ретінде</w:t>
      </w:r>
      <w:proofErr w:type="spellEnd"/>
      <w:r w:rsidRPr="00355DC4">
        <w:rPr>
          <w:sz w:val="20"/>
          <w:szCs w:val="20"/>
        </w:rPr>
        <w:t xml:space="preserve"> Абай </w:t>
      </w:r>
      <w:proofErr w:type="spellStart"/>
      <w:r w:rsidRPr="00355DC4">
        <w:rPr>
          <w:sz w:val="20"/>
          <w:szCs w:val="20"/>
        </w:rPr>
        <w:t>облысы</w:t>
      </w:r>
      <w:proofErr w:type="spellEnd"/>
      <w:r w:rsidRPr="00355DC4">
        <w:rPr>
          <w:sz w:val="20"/>
          <w:szCs w:val="20"/>
        </w:rPr>
        <w:t xml:space="preserve"> ДСБ "Семей </w:t>
      </w:r>
      <w:proofErr w:type="spellStart"/>
      <w:r w:rsidRPr="00355DC4">
        <w:rPr>
          <w:sz w:val="20"/>
          <w:szCs w:val="20"/>
        </w:rPr>
        <w:t>қаласының</w:t>
      </w:r>
      <w:proofErr w:type="spellEnd"/>
      <w:r w:rsidRPr="00355DC4">
        <w:rPr>
          <w:sz w:val="20"/>
          <w:szCs w:val="20"/>
        </w:rPr>
        <w:t xml:space="preserve"> № 1 </w:t>
      </w:r>
      <w:proofErr w:type="spellStart"/>
      <w:r w:rsidRPr="00355DC4">
        <w:rPr>
          <w:sz w:val="20"/>
          <w:szCs w:val="20"/>
        </w:rPr>
        <w:t>қалалық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ауруханасы</w:t>
      </w:r>
      <w:proofErr w:type="spellEnd"/>
      <w:r w:rsidRPr="00355DC4">
        <w:rPr>
          <w:sz w:val="20"/>
          <w:szCs w:val="20"/>
        </w:rPr>
        <w:t xml:space="preserve">" ШЖҚ КМК </w:t>
      </w:r>
      <w:proofErr w:type="spellStart"/>
      <w:r w:rsidRPr="00355DC4">
        <w:rPr>
          <w:sz w:val="20"/>
          <w:szCs w:val="20"/>
        </w:rPr>
        <w:t>үшін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тегін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медициналық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көмектің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кепілдік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берілген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көлемі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шеңберінде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және</w:t>
      </w:r>
      <w:proofErr w:type="spellEnd"/>
      <w:r w:rsidRPr="00355DC4">
        <w:rPr>
          <w:sz w:val="20"/>
          <w:szCs w:val="20"/>
        </w:rPr>
        <w:t xml:space="preserve"> (</w:t>
      </w:r>
      <w:proofErr w:type="spellStart"/>
      <w:r w:rsidRPr="00355DC4">
        <w:rPr>
          <w:sz w:val="20"/>
          <w:szCs w:val="20"/>
        </w:rPr>
        <w:t>немесе</w:t>
      </w:r>
      <w:proofErr w:type="spellEnd"/>
      <w:r w:rsidRPr="00355DC4">
        <w:rPr>
          <w:sz w:val="20"/>
          <w:szCs w:val="20"/>
        </w:rPr>
        <w:t xml:space="preserve">) </w:t>
      </w:r>
      <w:proofErr w:type="spellStart"/>
      <w:r w:rsidRPr="00355DC4">
        <w:rPr>
          <w:sz w:val="20"/>
          <w:szCs w:val="20"/>
        </w:rPr>
        <w:t>міндетті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әлеуметтік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медициналық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сақтандыру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жүйесінде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дә</w:t>
      </w:r>
      <w:proofErr w:type="gramStart"/>
      <w:r w:rsidRPr="00355DC4">
        <w:rPr>
          <w:sz w:val="20"/>
          <w:szCs w:val="20"/>
        </w:rPr>
        <w:t>р</w:t>
      </w:r>
      <w:proofErr w:type="gramEnd"/>
      <w:r w:rsidRPr="00355DC4">
        <w:rPr>
          <w:sz w:val="20"/>
          <w:szCs w:val="20"/>
        </w:rPr>
        <w:t>ілік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заттарды</w:t>
      </w:r>
      <w:proofErr w:type="spellEnd"/>
      <w:r w:rsidRPr="00355DC4">
        <w:rPr>
          <w:sz w:val="20"/>
          <w:szCs w:val="20"/>
        </w:rPr>
        <w:t xml:space="preserve">, </w:t>
      </w:r>
      <w:proofErr w:type="spellStart"/>
      <w:r w:rsidRPr="00355DC4">
        <w:rPr>
          <w:sz w:val="20"/>
          <w:szCs w:val="20"/>
        </w:rPr>
        <w:t>медициналық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бұйымдар</w:t>
      </w:r>
      <w:proofErr w:type="spellEnd"/>
      <w:r w:rsidRPr="00355DC4">
        <w:rPr>
          <w:sz w:val="20"/>
          <w:szCs w:val="20"/>
        </w:rPr>
        <w:t xml:space="preserve"> мен </w:t>
      </w:r>
      <w:proofErr w:type="spellStart"/>
      <w:r w:rsidRPr="00355DC4">
        <w:rPr>
          <w:sz w:val="20"/>
          <w:szCs w:val="20"/>
        </w:rPr>
        <w:t>мамандандырылған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емдік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өнімдерді</w:t>
      </w:r>
      <w:proofErr w:type="spellEnd"/>
      <w:r w:rsidRPr="00355DC4">
        <w:rPr>
          <w:sz w:val="20"/>
          <w:szCs w:val="20"/>
        </w:rPr>
        <w:t xml:space="preserve">, ТМККК </w:t>
      </w:r>
      <w:proofErr w:type="spellStart"/>
      <w:r w:rsidRPr="00355DC4">
        <w:rPr>
          <w:sz w:val="20"/>
          <w:szCs w:val="20"/>
        </w:rPr>
        <w:t>көрсету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бойынша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фармацевтикалық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қызметтерді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сатып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алуды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өткізу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жөніндегі</w:t>
      </w:r>
      <w:proofErr w:type="spellEnd"/>
      <w:r w:rsidRPr="00355DC4">
        <w:rPr>
          <w:sz w:val="20"/>
          <w:szCs w:val="20"/>
        </w:rPr>
        <w:t xml:space="preserve"> комиссия </w:t>
      </w:r>
      <w:proofErr w:type="spellStart"/>
      <w:r w:rsidRPr="00355DC4">
        <w:rPr>
          <w:sz w:val="20"/>
          <w:szCs w:val="20"/>
        </w:rPr>
        <w:t>келесі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құрамда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бекітілді</w:t>
      </w:r>
      <w:proofErr w:type="spellEnd"/>
      <w:r w:rsidRPr="00355DC4">
        <w:rPr>
          <w:sz w:val="20"/>
          <w:szCs w:val="20"/>
        </w:rPr>
        <w:t>:</w:t>
      </w:r>
    </w:p>
    <w:p w:rsidR="00641F22" w:rsidRPr="00355DC4" w:rsidRDefault="00641F22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1) </w:t>
      </w:r>
      <w:proofErr w:type="spellStart"/>
      <w:r w:rsidRPr="00355DC4">
        <w:rPr>
          <w:sz w:val="20"/>
          <w:szCs w:val="20"/>
        </w:rPr>
        <w:t>Оспанова</w:t>
      </w:r>
      <w:proofErr w:type="spellEnd"/>
      <w:r w:rsidRPr="00355DC4">
        <w:rPr>
          <w:sz w:val="20"/>
          <w:szCs w:val="20"/>
        </w:rPr>
        <w:t xml:space="preserve"> Л. х. - бас </w:t>
      </w:r>
      <w:proofErr w:type="spellStart"/>
      <w:r w:rsidRPr="00355DC4">
        <w:rPr>
          <w:sz w:val="20"/>
          <w:szCs w:val="20"/>
        </w:rPr>
        <w:t>медбике</w:t>
      </w:r>
      <w:proofErr w:type="spellEnd"/>
      <w:r w:rsidRPr="00355DC4">
        <w:rPr>
          <w:sz w:val="20"/>
          <w:szCs w:val="20"/>
        </w:rPr>
        <w:t xml:space="preserve">, комиссия </w:t>
      </w:r>
      <w:proofErr w:type="spellStart"/>
      <w:proofErr w:type="gramStart"/>
      <w:r w:rsidRPr="00355DC4">
        <w:rPr>
          <w:sz w:val="20"/>
          <w:szCs w:val="20"/>
        </w:rPr>
        <w:t>м</w:t>
      </w:r>
      <w:proofErr w:type="gramEnd"/>
      <w:r w:rsidRPr="00355DC4">
        <w:rPr>
          <w:sz w:val="20"/>
          <w:szCs w:val="20"/>
        </w:rPr>
        <w:t>үшесі</w:t>
      </w:r>
      <w:proofErr w:type="spellEnd"/>
      <w:r w:rsidRPr="00355DC4">
        <w:rPr>
          <w:sz w:val="20"/>
          <w:szCs w:val="20"/>
        </w:rPr>
        <w:t>;</w:t>
      </w:r>
    </w:p>
    <w:p w:rsidR="00641F22" w:rsidRPr="00355DC4" w:rsidRDefault="00641F22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2) А. Ж. </w:t>
      </w:r>
      <w:proofErr w:type="spellStart"/>
      <w:r w:rsidRPr="00355DC4">
        <w:rPr>
          <w:sz w:val="20"/>
          <w:szCs w:val="20"/>
        </w:rPr>
        <w:t>Мұхатаева</w:t>
      </w:r>
      <w:proofErr w:type="spellEnd"/>
      <w:r w:rsidRPr="00355DC4">
        <w:rPr>
          <w:sz w:val="20"/>
          <w:szCs w:val="20"/>
        </w:rPr>
        <w:t xml:space="preserve">-фармацевт, комиссия </w:t>
      </w:r>
      <w:proofErr w:type="spellStart"/>
      <w:r w:rsidRPr="00355DC4">
        <w:rPr>
          <w:sz w:val="20"/>
          <w:szCs w:val="20"/>
        </w:rPr>
        <w:t>мүшесі</w:t>
      </w:r>
      <w:proofErr w:type="spellEnd"/>
      <w:r w:rsidRPr="00355DC4">
        <w:rPr>
          <w:sz w:val="20"/>
          <w:szCs w:val="20"/>
        </w:rPr>
        <w:t>;</w:t>
      </w:r>
    </w:p>
    <w:p w:rsidR="00641F22" w:rsidRPr="00355DC4" w:rsidRDefault="00641F22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3) </w:t>
      </w:r>
      <w:proofErr w:type="spellStart"/>
      <w:r w:rsidRPr="00355DC4">
        <w:rPr>
          <w:sz w:val="20"/>
          <w:szCs w:val="20"/>
        </w:rPr>
        <w:t>Бексұлтанова</w:t>
      </w:r>
      <w:proofErr w:type="spellEnd"/>
      <w:r w:rsidRPr="00355DC4">
        <w:rPr>
          <w:sz w:val="20"/>
          <w:szCs w:val="20"/>
        </w:rPr>
        <w:t xml:space="preserve"> Р. К. - фармацевт, комиссия </w:t>
      </w:r>
      <w:proofErr w:type="spellStart"/>
      <w:proofErr w:type="gramStart"/>
      <w:r w:rsidRPr="00355DC4">
        <w:rPr>
          <w:sz w:val="20"/>
          <w:szCs w:val="20"/>
        </w:rPr>
        <w:t>м</w:t>
      </w:r>
      <w:proofErr w:type="gramEnd"/>
      <w:r w:rsidRPr="00355DC4">
        <w:rPr>
          <w:sz w:val="20"/>
          <w:szCs w:val="20"/>
        </w:rPr>
        <w:t>үшесі</w:t>
      </w:r>
      <w:proofErr w:type="spellEnd"/>
      <w:r w:rsidRPr="00355DC4">
        <w:rPr>
          <w:sz w:val="20"/>
          <w:szCs w:val="20"/>
        </w:rPr>
        <w:t>.</w:t>
      </w:r>
    </w:p>
    <w:p w:rsidR="00641F22" w:rsidRPr="00355DC4" w:rsidRDefault="00641F22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4. </w:t>
      </w:r>
      <w:proofErr w:type="spellStart"/>
      <w:r w:rsidRPr="00355DC4">
        <w:rPr>
          <w:sz w:val="20"/>
          <w:szCs w:val="20"/>
        </w:rPr>
        <w:t>Сатып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алынатын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тауарлардың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атауы</w:t>
      </w:r>
      <w:proofErr w:type="spellEnd"/>
      <w:r w:rsidRPr="00355DC4">
        <w:rPr>
          <w:sz w:val="20"/>
          <w:szCs w:val="20"/>
        </w:rPr>
        <w:t xml:space="preserve">: 2022 </w:t>
      </w:r>
      <w:proofErr w:type="spellStart"/>
      <w:r w:rsidRPr="00355DC4">
        <w:rPr>
          <w:sz w:val="20"/>
          <w:szCs w:val="20"/>
        </w:rPr>
        <w:t>жылға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арналған</w:t>
      </w:r>
      <w:proofErr w:type="spellEnd"/>
      <w:r w:rsidRPr="00355DC4">
        <w:rPr>
          <w:sz w:val="20"/>
          <w:szCs w:val="20"/>
        </w:rPr>
        <w:t xml:space="preserve"> ТМККК </w:t>
      </w:r>
      <w:proofErr w:type="spellStart"/>
      <w:r w:rsidRPr="00355DC4">
        <w:rPr>
          <w:sz w:val="20"/>
          <w:szCs w:val="20"/>
        </w:rPr>
        <w:t>шеңберінде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дә</w:t>
      </w:r>
      <w:proofErr w:type="gramStart"/>
      <w:r w:rsidRPr="00355DC4">
        <w:rPr>
          <w:sz w:val="20"/>
          <w:szCs w:val="20"/>
        </w:rPr>
        <w:t>р</w:t>
      </w:r>
      <w:proofErr w:type="gramEnd"/>
      <w:r w:rsidRPr="00355DC4">
        <w:rPr>
          <w:sz w:val="20"/>
          <w:szCs w:val="20"/>
        </w:rPr>
        <w:t>ілік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заттар</w:t>
      </w:r>
      <w:proofErr w:type="spellEnd"/>
      <w:r w:rsidRPr="00355DC4">
        <w:rPr>
          <w:sz w:val="20"/>
          <w:szCs w:val="20"/>
        </w:rPr>
        <w:t xml:space="preserve">, </w:t>
      </w:r>
      <w:proofErr w:type="spellStart"/>
      <w:r w:rsidRPr="00355DC4">
        <w:rPr>
          <w:sz w:val="20"/>
          <w:szCs w:val="20"/>
        </w:rPr>
        <w:t>медициналық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бұйымдар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және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мамандандырылған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емдік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өнімдер</w:t>
      </w:r>
      <w:proofErr w:type="spellEnd"/>
      <w:r w:rsidRPr="00355DC4">
        <w:rPr>
          <w:sz w:val="20"/>
          <w:szCs w:val="20"/>
        </w:rPr>
        <w:t xml:space="preserve">. </w:t>
      </w:r>
      <w:proofErr w:type="spellStart"/>
      <w:r w:rsidRPr="00355DC4">
        <w:rPr>
          <w:sz w:val="20"/>
          <w:szCs w:val="20"/>
        </w:rPr>
        <w:t>Тапсырыс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берушінің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өтіні</w:t>
      </w:r>
      <w:proofErr w:type="gramStart"/>
      <w:r w:rsidRPr="00355DC4">
        <w:rPr>
          <w:sz w:val="20"/>
          <w:szCs w:val="20"/>
        </w:rPr>
        <w:t>м</w:t>
      </w:r>
      <w:proofErr w:type="gramEnd"/>
      <w:r w:rsidRPr="00355DC4">
        <w:rPr>
          <w:sz w:val="20"/>
          <w:szCs w:val="20"/>
        </w:rPr>
        <w:t>і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бойынша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жеткізу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кезеңі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өтінімді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алған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сәттен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бастап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күнтізбелік</w:t>
      </w:r>
      <w:proofErr w:type="spellEnd"/>
      <w:r w:rsidRPr="00355DC4">
        <w:rPr>
          <w:sz w:val="20"/>
          <w:szCs w:val="20"/>
        </w:rPr>
        <w:t xml:space="preserve"> 10 (он) </w:t>
      </w:r>
      <w:proofErr w:type="spellStart"/>
      <w:r w:rsidRPr="00355DC4">
        <w:rPr>
          <w:sz w:val="20"/>
          <w:szCs w:val="20"/>
        </w:rPr>
        <w:t>күн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ішінде</w:t>
      </w:r>
      <w:proofErr w:type="spellEnd"/>
      <w:r w:rsidRPr="00355DC4">
        <w:rPr>
          <w:sz w:val="20"/>
          <w:szCs w:val="20"/>
        </w:rPr>
        <w:t>.</w:t>
      </w:r>
    </w:p>
    <w:p w:rsidR="00565EB3" w:rsidRPr="00355DC4" w:rsidRDefault="00641F22" w:rsidP="00355DC4">
      <w:pPr>
        <w:ind w:firstLine="708"/>
        <w:jc w:val="both"/>
        <w:rPr>
          <w:b/>
          <w:sz w:val="20"/>
          <w:szCs w:val="20"/>
        </w:rPr>
      </w:pPr>
      <w:proofErr w:type="spellStart"/>
      <w:r w:rsidRPr="00355DC4">
        <w:rPr>
          <w:b/>
          <w:sz w:val="20"/>
          <w:szCs w:val="20"/>
        </w:rPr>
        <w:t>Сатып</w:t>
      </w:r>
      <w:proofErr w:type="spellEnd"/>
      <w:r w:rsidRPr="00355DC4">
        <w:rPr>
          <w:b/>
          <w:sz w:val="20"/>
          <w:szCs w:val="20"/>
        </w:rPr>
        <w:t xml:space="preserve"> </w:t>
      </w:r>
      <w:proofErr w:type="spellStart"/>
      <w:r w:rsidRPr="00355DC4">
        <w:rPr>
          <w:b/>
          <w:sz w:val="20"/>
          <w:szCs w:val="20"/>
        </w:rPr>
        <w:t>алынатын</w:t>
      </w:r>
      <w:proofErr w:type="spellEnd"/>
      <w:r w:rsidRPr="00355DC4">
        <w:rPr>
          <w:b/>
          <w:sz w:val="20"/>
          <w:szCs w:val="20"/>
        </w:rPr>
        <w:t xml:space="preserve"> </w:t>
      </w:r>
      <w:proofErr w:type="spellStart"/>
      <w:r w:rsidRPr="00355DC4">
        <w:rPr>
          <w:b/>
          <w:sz w:val="20"/>
          <w:szCs w:val="20"/>
        </w:rPr>
        <w:t>дә</w:t>
      </w:r>
      <w:proofErr w:type="gramStart"/>
      <w:r w:rsidRPr="00355DC4">
        <w:rPr>
          <w:b/>
          <w:sz w:val="20"/>
          <w:szCs w:val="20"/>
        </w:rPr>
        <w:t>р</w:t>
      </w:r>
      <w:proofErr w:type="gramEnd"/>
      <w:r w:rsidRPr="00355DC4">
        <w:rPr>
          <w:b/>
          <w:sz w:val="20"/>
          <w:szCs w:val="20"/>
        </w:rPr>
        <w:t>ілік</w:t>
      </w:r>
      <w:proofErr w:type="spellEnd"/>
      <w:r w:rsidRPr="00355DC4">
        <w:rPr>
          <w:b/>
          <w:sz w:val="20"/>
          <w:szCs w:val="20"/>
        </w:rPr>
        <w:t xml:space="preserve"> </w:t>
      </w:r>
      <w:proofErr w:type="spellStart"/>
      <w:r w:rsidRPr="00355DC4">
        <w:rPr>
          <w:b/>
          <w:sz w:val="20"/>
          <w:szCs w:val="20"/>
        </w:rPr>
        <w:t>заттардың</w:t>
      </w:r>
      <w:proofErr w:type="spellEnd"/>
      <w:r w:rsidRPr="00355DC4">
        <w:rPr>
          <w:b/>
          <w:sz w:val="20"/>
          <w:szCs w:val="20"/>
        </w:rPr>
        <w:t xml:space="preserve"> </w:t>
      </w:r>
      <w:proofErr w:type="spellStart"/>
      <w:r w:rsidRPr="00355DC4">
        <w:rPr>
          <w:b/>
          <w:sz w:val="20"/>
          <w:szCs w:val="20"/>
        </w:rPr>
        <w:t>және</w:t>
      </w:r>
      <w:proofErr w:type="spellEnd"/>
      <w:r w:rsidRPr="00355DC4">
        <w:rPr>
          <w:b/>
          <w:sz w:val="20"/>
          <w:szCs w:val="20"/>
        </w:rPr>
        <w:t xml:space="preserve"> (</w:t>
      </w:r>
      <w:proofErr w:type="spellStart"/>
      <w:r w:rsidRPr="00355DC4">
        <w:rPr>
          <w:b/>
          <w:sz w:val="20"/>
          <w:szCs w:val="20"/>
        </w:rPr>
        <w:t>немесе</w:t>
      </w:r>
      <w:proofErr w:type="spellEnd"/>
      <w:r w:rsidRPr="00355DC4">
        <w:rPr>
          <w:b/>
          <w:sz w:val="20"/>
          <w:szCs w:val="20"/>
        </w:rPr>
        <w:t xml:space="preserve">) </w:t>
      </w:r>
      <w:proofErr w:type="spellStart"/>
      <w:r w:rsidRPr="00355DC4">
        <w:rPr>
          <w:b/>
          <w:sz w:val="20"/>
          <w:szCs w:val="20"/>
        </w:rPr>
        <w:t>медициналық</w:t>
      </w:r>
      <w:proofErr w:type="spellEnd"/>
      <w:r w:rsidRPr="00355DC4">
        <w:rPr>
          <w:b/>
          <w:sz w:val="20"/>
          <w:szCs w:val="20"/>
        </w:rPr>
        <w:t xml:space="preserve"> </w:t>
      </w:r>
      <w:proofErr w:type="spellStart"/>
      <w:r w:rsidRPr="00355DC4">
        <w:rPr>
          <w:b/>
          <w:sz w:val="20"/>
          <w:szCs w:val="20"/>
        </w:rPr>
        <w:t>бұйымдардың</w:t>
      </w:r>
      <w:proofErr w:type="spellEnd"/>
      <w:r w:rsidRPr="00355DC4">
        <w:rPr>
          <w:b/>
          <w:sz w:val="20"/>
          <w:szCs w:val="20"/>
        </w:rPr>
        <w:t xml:space="preserve"> </w:t>
      </w:r>
      <w:proofErr w:type="spellStart"/>
      <w:r w:rsidRPr="00355DC4">
        <w:rPr>
          <w:b/>
          <w:sz w:val="20"/>
          <w:szCs w:val="20"/>
        </w:rPr>
        <w:t>қысқаша</w:t>
      </w:r>
      <w:proofErr w:type="spellEnd"/>
      <w:r w:rsidRPr="00355DC4">
        <w:rPr>
          <w:b/>
          <w:sz w:val="20"/>
          <w:szCs w:val="20"/>
        </w:rPr>
        <w:t xml:space="preserve"> </w:t>
      </w:r>
      <w:proofErr w:type="spellStart"/>
      <w:r w:rsidRPr="00355DC4">
        <w:rPr>
          <w:b/>
          <w:sz w:val="20"/>
          <w:szCs w:val="20"/>
        </w:rPr>
        <w:t>сипаттамасы</w:t>
      </w:r>
      <w:proofErr w:type="spellEnd"/>
      <w:r w:rsidRPr="00355DC4">
        <w:rPr>
          <w:b/>
          <w:sz w:val="20"/>
          <w:szCs w:val="20"/>
        </w:rPr>
        <w:t xml:space="preserve"> мен </w:t>
      </w:r>
      <w:proofErr w:type="spellStart"/>
      <w:r w:rsidRPr="00355DC4">
        <w:rPr>
          <w:b/>
          <w:sz w:val="20"/>
          <w:szCs w:val="20"/>
        </w:rPr>
        <w:t>бағасы</w:t>
      </w:r>
      <w:proofErr w:type="spellEnd"/>
      <w:r w:rsidRPr="00355DC4">
        <w:rPr>
          <w:b/>
          <w:sz w:val="20"/>
          <w:szCs w:val="20"/>
        </w:rPr>
        <w:t xml:space="preserve">, </w:t>
      </w:r>
      <w:proofErr w:type="spellStart"/>
      <w:r w:rsidRPr="00355DC4">
        <w:rPr>
          <w:b/>
          <w:sz w:val="20"/>
          <w:szCs w:val="20"/>
        </w:rPr>
        <w:t>олардың</w:t>
      </w:r>
      <w:proofErr w:type="spellEnd"/>
      <w:r w:rsidRPr="00355DC4">
        <w:rPr>
          <w:b/>
          <w:sz w:val="20"/>
          <w:szCs w:val="20"/>
        </w:rPr>
        <w:t xml:space="preserve"> </w:t>
      </w:r>
      <w:proofErr w:type="spellStart"/>
      <w:r w:rsidRPr="00355DC4">
        <w:rPr>
          <w:b/>
          <w:sz w:val="20"/>
          <w:szCs w:val="20"/>
        </w:rPr>
        <w:t>сауда</w:t>
      </w:r>
      <w:proofErr w:type="spellEnd"/>
      <w:r w:rsidRPr="00355DC4">
        <w:rPr>
          <w:b/>
          <w:sz w:val="20"/>
          <w:szCs w:val="20"/>
        </w:rPr>
        <w:t xml:space="preserve"> </w:t>
      </w:r>
      <w:proofErr w:type="spellStart"/>
      <w:r w:rsidRPr="00355DC4">
        <w:rPr>
          <w:b/>
          <w:sz w:val="20"/>
          <w:szCs w:val="20"/>
        </w:rPr>
        <w:t>атауы</w:t>
      </w:r>
      <w:proofErr w:type="spellEnd"/>
      <w:r w:rsidRPr="00355DC4">
        <w:rPr>
          <w:b/>
          <w:sz w:val="20"/>
          <w:szCs w:val="20"/>
        </w:rPr>
        <w:t xml:space="preserve">, </w:t>
      </w:r>
      <w:proofErr w:type="spellStart"/>
      <w:r w:rsidRPr="00355DC4">
        <w:rPr>
          <w:b/>
          <w:sz w:val="20"/>
          <w:szCs w:val="20"/>
        </w:rPr>
        <w:t>фармацевтикалық</w:t>
      </w:r>
      <w:proofErr w:type="spellEnd"/>
      <w:r w:rsidRPr="00355DC4">
        <w:rPr>
          <w:b/>
          <w:sz w:val="20"/>
          <w:szCs w:val="20"/>
        </w:rPr>
        <w:t xml:space="preserve"> </w:t>
      </w:r>
      <w:proofErr w:type="spellStart"/>
      <w:r w:rsidRPr="00355DC4">
        <w:rPr>
          <w:b/>
          <w:sz w:val="20"/>
          <w:szCs w:val="20"/>
        </w:rPr>
        <w:t>қызметтер</w:t>
      </w:r>
      <w:proofErr w:type="spellEnd"/>
      <w:r w:rsidRPr="00355DC4">
        <w:rPr>
          <w:b/>
          <w:sz w:val="20"/>
          <w:szCs w:val="20"/>
        </w:rPr>
        <w:t>:</w:t>
      </w:r>
    </w:p>
    <w:p w:rsidR="00355DC4" w:rsidRPr="00355DC4" w:rsidRDefault="00355DC4" w:rsidP="00355DC4">
      <w:pPr>
        <w:ind w:firstLine="708"/>
        <w:jc w:val="both"/>
        <w:rPr>
          <w:b/>
          <w:sz w:val="20"/>
          <w:szCs w:val="20"/>
        </w:rPr>
      </w:pPr>
    </w:p>
    <w:tbl>
      <w:tblPr>
        <w:tblW w:w="159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96"/>
        <w:gridCol w:w="1080"/>
        <w:gridCol w:w="1080"/>
        <w:gridCol w:w="1080"/>
        <w:gridCol w:w="1620"/>
        <w:gridCol w:w="2794"/>
      </w:tblGrid>
      <w:tr w:rsidR="00355DC4" w:rsidRPr="00355DC4" w:rsidTr="00305E93">
        <w:tc>
          <w:tcPr>
            <w:tcW w:w="502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b/>
                <w:bCs/>
                <w:sz w:val="20"/>
                <w:szCs w:val="20"/>
              </w:rPr>
            </w:pPr>
            <w:r w:rsidRPr="00355DC4">
              <w:rPr>
                <w:b/>
                <w:bCs/>
                <w:sz w:val="20"/>
                <w:szCs w:val="20"/>
              </w:rPr>
              <w:t>№ Лота</w:t>
            </w:r>
          </w:p>
          <w:p w:rsidR="00355DC4" w:rsidRPr="00355DC4" w:rsidRDefault="00355DC4" w:rsidP="00355D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55DC4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355DC4" w:rsidRPr="00355DC4" w:rsidRDefault="00355DC4" w:rsidP="00355DC4">
            <w:pPr>
              <w:jc w:val="center"/>
              <w:rPr>
                <w:b/>
                <w:bCs/>
                <w:sz w:val="20"/>
                <w:szCs w:val="20"/>
              </w:rPr>
            </w:pPr>
            <w:r w:rsidRPr="00355DC4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355DC4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355DC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b/>
                <w:bCs/>
                <w:sz w:val="20"/>
                <w:szCs w:val="20"/>
              </w:rPr>
              <w:t>сипаттама</w:t>
            </w:r>
            <w:proofErr w:type="spellEnd"/>
            <w:r w:rsidRPr="00355D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5DC4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355DC4">
              <w:rPr>
                <w:rFonts w:ascii="Times New Roman" w:hAnsi="Times New Roman"/>
                <w:sz w:val="20"/>
                <w:szCs w:val="20"/>
              </w:rPr>
              <w:t>ірліктің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Теңге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2794" w:type="dxa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5DC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 w:rsidRPr="00355DC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</w:rPr>
              <w:t>орны</w:t>
            </w:r>
            <w:proofErr w:type="spellEnd"/>
          </w:p>
        </w:tc>
      </w:tr>
      <w:tr w:rsidR="00355DC4" w:rsidRPr="00355DC4" w:rsidTr="00305E93">
        <w:tc>
          <w:tcPr>
            <w:tcW w:w="502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Biotime-Ygi B-HCG жылдам сандық сынағы.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B-HCG biotime-gi жылдам сандық сынағы флуоресцентті иммуноанализ арқылы biotime-YG-I анализаторларындағы адам қанындағы немесе плазмасындағы B-hCG концентрациясын сандық түрде анықтауға арналған.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Тек </w:t>
            </w:r>
            <w:proofErr w:type="spellStart"/>
            <w:r w:rsidRPr="00355DC4">
              <w:rPr>
                <w:sz w:val="20"/>
                <w:szCs w:val="20"/>
              </w:rPr>
              <w:t>in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vitro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диагностикасы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 xml:space="preserve">. Тек </w:t>
            </w:r>
            <w:proofErr w:type="spellStart"/>
            <w:r w:rsidRPr="00355DC4">
              <w:rPr>
                <w:sz w:val="20"/>
                <w:szCs w:val="20"/>
              </w:rPr>
              <w:t>кәсіби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Компоненттер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Тест </w:t>
            </w:r>
            <w:proofErr w:type="spellStart"/>
            <w:r w:rsidRPr="00355DC4">
              <w:rPr>
                <w:sz w:val="20"/>
                <w:szCs w:val="20"/>
              </w:rPr>
              <w:t>картриджі</w:t>
            </w:r>
            <w:proofErr w:type="spellEnd"/>
            <w:r w:rsidRPr="00355DC4">
              <w:rPr>
                <w:sz w:val="20"/>
                <w:szCs w:val="20"/>
              </w:rPr>
              <w:t xml:space="preserve"> 25 тест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  <w:r w:rsidRPr="00355DC4">
              <w:rPr>
                <w:sz w:val="20"/>
                <w:szCs w:val="20"/>
              </w:rPr>
              <w:t xml:space="preserve"> `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2. 25 </w:t>
            </w:r>
            <w:proofErr w:type="spellStart"/>
            <w:r w:rsidRPr="00355DC4">
              <w:rPr>
                <w:sz w:val="20"/>
                <w:szCs w:val="20"/>
              </w:rPr>
              <w:t>пробирканы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анық</w:t>
            </w:r>
            <w:proofErr w:type="gramStart"/>
            <w:r w:rsidRPr="00355DC4">
              <w:rPr>
                <w:sz w:val="20"/>
                <w:szCs w:val="20"/>
              </w:rPr>
              <w:t>тау</w:t>
            </w:r>
            <w:proofErr w:type="gramEnd"/>
            <w:r w:rsidRPr="00355DC4">
              <w:rPr>
                <w:sz w:val="20"/>
                <w:szCs w:val="20"/>
              </w:rPr>
              <w:t>ға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арналған</w:t>
            </w:r>
            <w:proofErr w:type="spellEnd"/>
            <w:r w:rsidRPr="00355DC4">
              <w:rPr>
                <w:sz w:val="20"/>
                <w:szCs w:val="20"/>
              </w:rPr>
              <w:t xml:space="preserve"> Буфер / </w:t>
            </w:r>
            <w:proofErr w:type="spellStart"/>
            <w:r w:rsidRPr="00355DC4">
              <w:rPr>
                <w:sz w:val="20"/>
                <w:szCs w:val="20"/>
              </w:rPr>
              <w:t>жиынтық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SD </w:t>
            </w:r>
            <w:proofErr w:type="spellStart"/>
            <w:r w:rsidRPr="00355DC4">
              <w:rPr>
                <w:sz w:val="20"/>
                <w:szCs w:val="20"/>
              </w:rPr>
              <w:t>картасы</w:t>
            </w:r>
            <w:proofErr w:type="spellEnd"/>
            <w:r w:rsidRPr="00355DC4">
              <w:rPr>
                <w:sz w:val="20"/>
                <w:szCs w:val="20"/>
              </w:rPr>
              <w:t xml:space="preserve"> 1 дана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4.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жөніндегі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Нұсқаулық</w:t>
            </w:r>
            <w:proofErr w:type="spellEnd"/>
            <w:r w:rsidRPr="00355DC4">
              <w:rPr>
                <w:sz w:val="20"/>
                <w:szCs w:val="20"/>
              </w:rPr>
              <w:t xml:space="preserve"> 1 </w:t>
            </w:r>
            <w:proofErr w:type="gramStart"/>
            <w:r w:rsidRPr="00355DC4">
              <w:rPr>
                <w:sz w:val="20"/>
                <w:szCs w:val="20"/>
              </w:rPr>
              <w:t>дана</w:t>
            </w:r>
            <w:proofErr w:type="gramEnd"/>
            <w:r w:rsidRPr="00355DC4">
              <w:rPr>
                <w:sz w:val="20"/>
                <w:szCs w:val="20"/>
              </w:rPr>
              <w:t xml:space="preserve">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САҚТАУ ШАРТТАРЫ ЖӘНЕ ЖАРАМДЫЛЫҚ МЕРЗІМІ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</w:t>
            </w:r>
            <w:proofErr w:type="spellStart"/>
            <w:r w:rsidRPr="00355DC4">
              <w:rPr>
                <w:sz w:val="20"/>
                <w:szCs w:val="20"/>
              </w:rPr>
              <w:t>Анықтау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буферін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сақтау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жарамдылық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пакет </w:t>
            </w:r>
            <w:proofErr w:type="spellStart"/>
            <w:r w:rsidRPr="00355DC4">
              <w:rPr>
                <w:sz w:val="20"/>
                <w:szCs w:val="20"/>
              </w:rPr>
              <w:t>ашылғаннан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кейін</w:t>
            </w:r>
            <w:proofErr w:type="spellEnd"/>
            <w:r w:rsidRPr="00355DC4">
              <w:rPr>
                <w:sz w:val="20"/>
                <w:szCs w:val="20"/>
              </w:rPr>
              <w:t xml:space="preserve"> 30 минут </w:t>
            </w:r>
            <w:proofErr w:type="spellStart"/>
            <w:r w:rsidRPr="00355DC4">
              <w:rPr>
                <w:sz w:val="20"/>
                <w:szCs w:val="20"/>
              </w:rPr>
              <w:t>ішінде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керек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флуоресцентті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иммундық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талдау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арқылы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552 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00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794" w:type="dxa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355DC4" w:rsidRPr="00355DC4" w:rsidTr="00305E93">
        <w:tc>
          <w:tcPr>
            <w:tcW w:w="502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Biotime-Ygi жылдам сандық ctni сынағы.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Biotime-YG-I жылдам сандық ctni сынағы флуоресцентті иммуноанализ арқылы biotime-YG-I анализаторларындағы адам қанындағы немесе плазмасындағы cTnI концентрациясын сандық түрде анықтауға арналған.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lastRenderedPageBreak/>
              <w:t xml:space="preserve">Тек </w:t>
            </w:r>
            <w:proofErr w:type="spellStart"/>
            <w:r w:rsidRPr="00355DC4">
              <w:rPr>
                <w:sz w:val="20"/>
                <w:szCs w:val="20"/>
              </w:rPr>
              <w:t>in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vitro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диагностикасы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 xml:space="preserve">. Тек </w:t>
            </w:r>
            <w:proofErr w:type="spellStart"/>
            <w:r w:rsidRPr="00355DC4">
              <w:rPr>
                <w:sz w:val="20"/>
                <w:szCs w:val="20"/>
              </w:rPr>
              <w:t>кәсіби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Компоненттер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Тест </w:t>
            </w:r>
            <w:proofErr w:type="spellStart"/>
            <w:r w:rsidRPr="00355DC4">
              <w:rPr>
                <w:sz w:val="20"/>
                <w:szCs w:val="20"/>
              </w:rPr>
              <w:t>картриджі</w:t>
            </w:r>
            <w:proofErr w:type="spellEnd"/>
            <w:r w:rsidRPr="00355DC4">
              <w:rPr>
                <w:sz w:val="20"/>
                <w:szCs w:val="20"/>
              </w:rPr>
              <w:t xml:space="preserve"> 25 тест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2. 25 </w:t>
            </w:r>
            <w:proofErr w:type="spellStart"/>
            <w:r w:rsidRPr="00355DC4">
              <w:rPr>
                <w:sz w:val="20"/>
                <w:szCs w:val="20"/>
              </w:rPr>
              <w:t>пробирканы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анық</w:t>
            </w:r>
            <w:proofErr w:type="gramStart"/>
            <w:r w:rsidRPr="00355DC4">
              <w:rPr>
                <w:sz w:val="20"/>
                <w:szCs w:val="20"/>
              </w:rPr>
              <w:t>тау</w:t>
            </w:r>
            <w:proofErr w:type="gramEnd"/>
            <w:r w:rsidRPr="00355DC4">
              <w:rPr>
                <w:sz w:val="20"/>
                <w:szCs w:val="20"/>
              </w:rPr>
              <w:t>ға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арналған</w:t>
            </w:r>
            <w:proofErr w:type="spellEnd"/>
            <w:r w:rsidRPr="00355DC4">
              <w:rPr>
                <w:sz w:val="20"/>
                <w:szCs w:val="20"/>
              </w:rPr>
              <w:t xml:space="preserve"> Буфер / </w:t>
            </w:r>
            <w:proofErr w:type="spellStart"/>
            <w:r w:rsidRPr="00355DC4">
              <w:rPr>
                <w:sz w:val="20"/>
                <w:szCs w:val="20"/>
              </w:rPr>
              <w:t>жиынтық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SD </w:t>
            </w:r>
            <w:proofErr w:type="spellStart"/>
            <w:r w:rsidRPr="00355DC4">
              <w:rPr>
                <w:sz w:val="20"/>
                <w:szCs w:val="20"/>
              </w:rPr>
              <w:t>картасы</w:t>
            </w:r>
            <w:proofErr w:type="spellEnd"/>
            <w:r w:rsidRPr="00355DC4">
              <w:rPr>
                <w:sz w:val="20"/>
                <w:szCs w:val="20"/>
              </w:rPr>
              <w:t xml:space="preserve"> 1 дана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4.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жөніндегі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Нұсқаулық</w:t>
            </w:r>
            <w:proofErr w:type="spellEnd"/>
            <w:r w:rsidRPr="00355DC4">
              <w:rPr>
                <w:sz w:val="20"/>
                <w:szCs w:val="20"/>
              </w:rPr>
              <w:t xml:space="preserve"> 1 </w:t>
            </w:r>
            <w:proofErr w:type="gramStart"/>
            <w:r w:rsidRPr="00355DC4">
              <w:rPr>
                <w:sz w:val="20"/>
                <w:szCs w:val="20"/>
              </w:rPr>
              <w:t>дана</w:t>
            </w:r>
            <w:proofErr w:type="gramEnd"/>
            <w:r w:rsidRPr="00355DC4">
              <w:rPr>
                <w:sz w:val="20"/>
                <w:szCs w:val="20"/>
              </w:rPr>
              <w:t xml:space="preserve">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САҚТАУ ШАРТТАРЫ ЖӘНЕ ЖАРАМДЫЛЫҚ МЕРЗІМІ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</w:t>
            </w:r>
            <w:proofErr w:type="spellStart"/>
            <w:r w:rsidRPr="00355DC4">
              <w:rPr>
                <w:sz w:val="20"/>
                <w:szCs w:val="20"/>
              </w:rPr>
              <w:t>Анықтау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буферін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сақтау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жарамдылық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пакет </w:t>
            </w:r>
            <w:proofErr w:type="spellStart"/>
            <w:r w:rsidRPr="00355DC4">
              <w:rPr>
                <w:sz w:val="20"/>
                <w:szCs w:val="20"/>
              </w:rPr>
              <w:t>ашылғаннан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кейін</w:t>
            </w:r>
            <w:proofErr w:type="spellEnd"/>
            <w:r w:rsidRPr="00355DC4">
              <w:rPr>
                <w:sz w:val="20"/>
                <w:szCs w:val="20"/>
              </w:rPr>
              <w:t xml:space="preserve"> 30 минут </w:t>
            </w:r>
            <w:proofErr w:type="spellStart"/>
            <w:r w:rsidRPr="00355DC4">
              <w:rPr>
                <w:sz w:val="20"/>
                <w:szCs w:val="20"/>
              </w:rPr>
              <w:t>ішінде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керек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флуоресцентті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иммундық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талдау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арқылы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lastRenderedPageBreak/>
              <w:t>жинақ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70 000,00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140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2794" w:type="dxa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355DC4" w:rsidRPr="00355DC4" w:rsidTr="00305E93">
        <w:tc>
          <w:tcPr>
            <w:tcW w:w="502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Жылдам сандық pct сынағы.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Biotime-yg-I жылдам сандық pct сынағы флуоресцентті иммуноанализ арқылы biotime-YG-I анализаторларында адамның толық қанындағы немесе плазмасындағы PCT концентрациясын сандық түрде анықтауға арналған.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Тек </w:t>
            </w:r>
            <w:proofErr w:type="spellStart"/>
            <w:r w:rsidRPr="00355DC4">
              <w:rPr>
                <w:sz w:val="20"/>
                <w:szCs w:val="20"/>
              </w:rPr>
              <w:t>in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vitro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диагностикасы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 xml:space="preserve">. Тек </w:t>
            </w:r>
            <w:proofErr w:type="spellStart"/>
            <w:r w:rsidRPr="00355DC4">
              <w:rPr>
                <w:sz w:val="20"/>
                <w:szCs w:val="20"/>
              </w:rPr>
              <w:t>кәсіби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Компоненттер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Тест </w:t>
            </w:r>
            <w:proofErr w:type="spellStart"/>
            <w:r w:rsidRPr="00355DC4">
              <w:rPr>
                <w:sz w:val="20"/>
                <w:szCs w:val="20"/>
              </w:rPr>
              <w:t>картриджі</w:t>
            </w:r>
            <w:proofErr w:type="spellEnd"/>
            <w:r w:rsidRPr="00355DC4">
              <w:rPr>
                <w:sz w:val="20"/>
                <w:szCs w:val="20"/>
              </w:rPr>
              <w:t xml:space="preserve"> 25 тест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  <w:r w:rsidRPr="00355DC4">
              <w:rPr>
                <w:sz w:val="20"/>
                <w:szCs w:val="20"/>
              </w:rPr>
              <w:t xml:space="preserve"> `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2. 25 </w:t>
            </w:r>
            <w:proofErr w:type="spellStart"/>
            <w:r w:rsidRPr="00355DC4">
              <w:rPr>
                <w:sz w:val="20"/>
                <w:szCs w:val="20"/>
              </w:rPr>
              <w:t>пробирканы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анық</w:t>
            </w:r>
            <w:proofErr w:type="gramStart"/>
            <w:r w:rsidRPr="00355DC4">
              <w:rPr>
                <w:sz w:val="20"/>
                <w:szCs w:val="20"/>
              </w:rPr>
              <w:t>тау</w:t>
            </w:r>
            <w:proofErr w:type="gramEnd"/>
            <w:r w:rsidRPr="00355DC4">
              <w:rPr>
                <w:sz w:val="20"/>
                <w:szCs w:val="20"/>
              </w:rPr>
              <w:t>ға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арналған</w:t>
            </w:r>
            <w:proofErr w:type="spellEnd"/>
            <w:r w:rsidRPr="00355DC4">
              <w:rPr>
                <w:sz w:val="20"/>
                <w:szCs w:val="20"/>
              </w:rPr>
              <w:t xml:space="preserve"> Буфер / </w:t>
            </w:r>
            <w:proofErr w:type="spellStart"/>
            <w:r w:rsidRPr="00355DC4">
              <w:rPr>
                <w:sz w:val="20"/>
                <w:szCs w:val="20"/>
              </w:rPr>
              <w:t>жиынтық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SD </w:t>
            </w:r>
            <w:proofErr w:type="spellStart"/>
            <w:r w:rsidRPr="00355DC4">
              <w:rPr>
                <w:sz w:val="20"/>
                <w:szCs w:val="20"/>
              </w:rPr>
              <w:t>картасы</w:t>
            </w:r>
            <w:proofErr w:type="spellEnd"/>
            <w:r w:rsidRPr="00355DC4">
              <w:rPr>
                <w:sz w:val="20"/>
                <w:szCs w:val="20"/>
              </w:rPr>
              <w:t xml:space="preserve"> 1 дана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4.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жөніндегі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Нұсқаулық</w:t>
            </w:r>
            <w:proofErr w:type="spellEnd"/>
            <w:r w:rsidRPr="00355DC4">
              <w:rPr>
                <w:sz w:val="20"/>
                <w:szCs w:val="20"/>
              </w:rPr>
              <w:t xml:space="preserve"> 1 </w:t>
            </w:r>
            <w:proofErr w:type="gramStart"/>
            <w:r w:rsidRPr="00355DC4">
              <w:rPr>
                <w:sz w:val="20"/>
                <w:szCs w:val="20"/>
              </w:rPr>
              <w:t>дана</w:t>
            </w:r>
            <w:proofErr w:type="gramEnd"/>
            <w:r w:rsidRPr="00355DC4">
              <w:rPr>
                <w:sz w:val="20"/>
                <w:szCs w:val="20"/>
              </w:rPr>
              <w:t xml:space="preserve">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САҚТАУ ШАРТТАРЫ ЖӘНЕ ЖАРАМДЫЛЫҚ МЕРЗІМІ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</w:t>
            </w:r>
            <w:proofErr w:type="spellStart"/>
            <w:r w:rsidRPr="00355DC4">
              <w:rPr>
                <w:sz w:val="20"/>
                <w:szCs w:val="20"/>
              </w:rPr>
              <w:t>Анықтау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буферін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сақтау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жарамдылық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пакет </w:t>
            </w:r>
            <w:proofErr w:type="spellStart"/>
            <w:r w:rsidRPr="00355DC4">
              <w:rPr>
                <w:sz w:val="20"/>
                <w:szCs w:val="20"/>
              </w:rPr>
              <w:t>ашылғаннан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кейін</w:t>
            </w:r>
            <w:proofErr w:type="spellEnd"/>
            <w:r w:rsidRPr="00355DC4">
              <w:rPr>
                <w:sz w:val="20"/>
                <w:szCs w:val="20"/>
              </w:rPr>
              <w:t xml:space="preserve"> 30 минут </w:t>
            </w:r>
            <w:proofErr w:type="spellStart"/>
            <w:r w:rsidRPr="00355DC4">
              <w:rPr>
                <w:sz w:val="20"/>
                <w:szCs w:val="20"/>
              </w:rPr>
              <w:t>ішінде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керек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флуоресцентті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иммундық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талдау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арқылы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794" w:type="dxa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355DC4" w:rsidRPr="00355DC4" w:rsidTr="00305E93">
        <w:tc>
          <w:tcPr>
            <w:tcW w:w="502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HbA1c жылдам сандық сынағы.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HbA1c biotime-YG-I жылдам сандық сынағы флуоресцентті иммуноанализ арқылы biotime-YG-I анализаторларындағы адам қанындағы немесе плазмасындағы HbA1c концентрациясын сандық түрде анықтауға арналған.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Тек </w:t>
            </w:r>
            <w:proofErr w:type="spellStart"/>
            <w:r w:rsidRPr="00355DC4">
              <w:rPr>
                <w:sz w:val="20"/>
                <w:szCs w:val="20"/>
              </w:rPr>
              <w:t>in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vitro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диагностикасы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 xml:space="preserve">. Тек </w:t>
            </w:r>
            <w:proofErr w:type="spellStart"/>
            <w:r w:rsidRPr="00355DC4">
              <w:rPr>
                <w:sz w:val="20"/>
                <w:szCs w:val="20"/>
              </w:rPr>
              <w:t>кәсіби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Компоненттер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Тест </w:t>
            </w:r>
            <w:proofErr w:type="spellStart"/>
            <w:r w:rsidRPr="00355DC4">
              <w:rPr>
                <w:sz w:val="20"/>
                <w:szCs w:val="20"/>
              </w:rPr>
              <w:t>картриджі</w:t>
            </w:r>
            <w:proofErr w:type="spellEnd"/>
            <w:r w:rsidRPr="00355DC4">
              <w:rPr>
                <w:sz w:val="20"/>
                <w:szCs w:val="20"/>
              </w:rPr>
              <w:t xml:space="preserve"> 25 тест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  <w:r w:rsidRPr="00355DC4">
              <w:rPr>
                <w:sz w:val="20"/>
                <w:szCs w:val="20"/>
              </w:rPr>
              <w:t xml:space="preserve"> `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2. 25 </w:t>
            </w:r>
            <w:proofErr w:type="spellStart"/>
            <w:r w:rsidRPr="00355DC4">
              <w:rPr>
                <w:sz w:val="20"/>
                <w:szCs w:val="20"/>
              </w:rPr>
              <w:t>пробирканы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анық</w:t>
            </w:r>
            <w:proofErr w:type="gramStart"/>
            <w:r w:rsidRPr="00355DC4">
              <w:rPr>
                <w:sz w:val="20"/>
                <w:szCs w:val="20"/>
              </w:rPr>
              <w:t>тау</w:t>
            </w:r>
            <w:proofErr w:type="gramEnd"/>
            <w:r w:rsidRPr="00355DC4">
              <w:rPr>
                <w:sz w:val="20"/>
                <w:szCs w:val="20"/>
              </w:rPr>
              <w:t>ға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арналған</w:t>
            </w:r>
            <w:proofErr w:type="spellEnd"/>
            <w:r w:rsidRPr="00355DC4">
              <w:rPr>
                <w:sz w:val="20"/>
                <w:szCs w:val="20"/>
              </w:rPr>
              <w:t xml:space="preserve"> Буфер / </w:t>
            </w:r>
            <w:proofErr w:type="spellStart"/>
            <w:r w:rsidRPr="00355DC4">
              <w:rPr>
                <w:sz w:val="20"/>
                <w:szCs w:val="20"/>
              </w:rPr>
              <w:t>жиынтық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SD </w:t>
            </w:r>
            <w:proofErr w:type="spellStart"/>
            <w:r w:rsidRPr="00355DC4">
              <w:rPr>
                <w:sz w:val="20"/>
                <w:szCs w:val="20"/>
              </w:rPr>
              <w:t>картасы</w:t>
            </w:r>
            <w:proofErr w:type="spellEnd"/>
            <w:r w:rsidRPr="00355DC4">
              <w:rPr>
                <w:sz w:val="20"/>
                <w:szCs w:val="20"/>
              </w:rPr>
              <w:t xml:space="preserve"> 1 дана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4.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жөніндегі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Нұсқаулық</w:t>
            </w:r>
            <w:proofErr w:type="spellEnd"/>
            <w:r w:rsidRPr="00355DC4">
              <w:rPr>
                <w:sz w:val="20"/>
                <w:szCs w:val="20"/>
              </w:rPr>
              <w:t xml:space="preserve"> 1 </w:t>
            </w:r>
            <w:proofErr w:type="gramStart"/>
            <w:r w:rsidRPr="00355DC4">
              <w:rPr>
                <w:sz w:val="20"/>
                <w:szCs w:val="20"/>
              </w:rPr>
              <w:t>дана</w:t>
            </w:r>
            <w:proofErr w:type="gramEnd"/>
            <w:r w:rsidRPr="00355DC4">
              <w:rPr>
                <w:sz w:val="20"/>
                <w:szCs w:val="20"/>
              </w:rPr>
              <w:t xml:space="preserve">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САҚТАУ ШАРТТАРЫ ЖӘНЕ ЖАРАМДЫЛЫҚ МЕРЗІМІ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</w:t>
            </w:r>
            <w:proofErr w:type="spellStart"/>
            <w:r w:rsidRPr="00355DC4">
              <w:rPr>
                <w:sz w:val="20"/>
                <w:szCs w:val="20"/>
              </w:rPr>
              <w:t>Анықтау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буферін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сақтау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жарамдылық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пакет </w:t>
            </w:r>
            <w:proofErr w:type="spellStart"/>
            <w:r w:rsidRPr="00355DC4">
              <w:rPr>
                <w:sz w:val="20"/>
                <w:szCs w:val="20"/>
              </w:rPr>
              <w:t>ашылғаннан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кейін</w:t>
            </w:r>
            <w:proofErr w:type="spellEnd"/>
            <w:r w:rsidRPr="00355DC4">
              <w:rPr>
                <w:sz w:val="20"/>
                <w:szCs w:val="20"/>
              </w:rPr>
              <w:t xml:space="preserve"> 30 минут </w:t>
            </w:r>
            <w:proofErr w:type="spellStart"/>
            <w:r w:rsidRPr="00355DC4">
              <w:rPr>
                <w:sz w:val="20"/>
                <w:szCs w:val="20"/>
              </w:rPr>
              <w:t>ішінде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керек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флуоресцентті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иммундық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талдау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арқылы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41 000,00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41 000,00</w:t>
            </w:r>
          </w:p>
        </w:tc>
        <w:tc>
          <w:tcPr>
            <w:tcW w:w="2794" w:type="dxa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Место поставки товаров: 071409, РК, область Абай, город Семей, Кабельный переулок 1, непосредственно до двери склада фармацевта</w:t>
            </w:r>
          </w:p>
        </w:tc>
      </w:tr>
      <w:tr w:rsidR="00355DC4" w:rsidRPr="00355DC4" w:rsidTr="00305E93">
        <w:tc>
          <w:tcPr>
            <w:tcW w:w="502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Ferritin үшін жылдам сандық тест.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lastRenderedPageBreak/>
              <w:t>Ferritin biotime-yg-I жылдам сандық сынағы флуоресцентті иммуноанализ арқылы Biotime-YG-I анализаторларындағы адам қанындағы немесе плазмасындағы Ferritin концентрациясын сандық түрде анықтауға арналған.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Тек </w:t>
            </w:r>
            <w:proofErr w:type="spellStart"/>
            <w:r w:rsidRPr="00355DC4">
              <w:rPr>
                <w:sz w:val="20"/>
                <w:szCs w:val="20"/>
              </w:rPr>
              <w:t>in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vitro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диагностикасы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 xml:space="preserve">. Тек </w:t>
            </w:r>
            <w:proofErr w:type="spellStart"/>
            <w:r w:rsidRPr="00355DC4">
              <w:rPr>
                <w:sz w:val="20"/>
                <w:szCs w:val="20"/>
              </w:rPr>
              <w:t>кәсіби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Компоненттер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Тест </w:t>
            </w:r>
            <w:proofErr w:type="spellStart"/>
            <w:r w:rsidRPr="00355DC4">
              <w:rPr>
                <w:sz w:val="20"/>
                <w:szCs w:val="20"/>
              </w:rPr>
              <w:t>картриджі</w:t>
            </w:r>
            <w:proofErr w:type="spellEnd"/>
            <w:r w:rsidRPr="00355DC4">
              <w:rPr>
                <w:sz w:val="20"/>
                <w:szCs w:val="20"/>
              </w:rPr>
              <w:t xml:space="preserve"> 25 тест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  <w:r w:rsidRPr="00355DC4">
              <w:rPr>
                <w:sz w:val="20"/>
                <w:szCs w:val="20"/>
              </w:rPr>
              <w:t xml:space="preserve"> `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2. 25 </w:t>
            </w:r>
            <w:proofErr w:type="spellStart"/>
            <w:r w:rsidRPr="00355DC4">
              <w:rPr>
                <w:sz w:val="20"/>
                <w:szCs w:val="20"/>
              </w:rPr>
              <w:t>пробирканы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анық</w:t>
            </w:r>
            <w:proofErr w:type="gramStart"/>
            <w:r w:rsidRPr="00355DC4">
              <w:rPr>
                <w:sz w:val="20"/>
                <w:szCs w:val="20"/>
              </w:rPr>
              <w:t>тау</w:t>
            </w:r>
            <w:proofErr w:type="gramEnd"/>
            <w:r w:rsidRPr="00355DC4">
              <w:rPr>
                <w:sz w:val="20"/>
                <w:szCs w:val="20"/>
              </w:rPr>
              <w:t>ға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арналған</w:t>
            </w:r>
            <w:proofErr w:type="spellEnd"/>
            <w:r w:rsidRPr="00355DC4">
              <w:rPr>
                <w:sz w:val="20"/>
                <w:szCs w:val="20"/>
              </w:rPr>
              <w:t xml:space="preserve"> Буфер / </w:t>
            </w:r>
            <w:proofErr w:type="spellStart"/>
            <w:r w:rsidRPr="00355DC4">
              <w:rPr>
                <w:sz w:val="20"/>
                <w:szCs w:val="20"/>
              </w:rPr>
              <w:t>жиынтық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SD </w:t>
            </w:r>
            <w:proofErr w:type="spellStart"/>
            <w:r w:rsidRPr="00355DC4">
              <w:rPr>
                <w:sz w:val="20"/>
                <w:szCs w:val="20"/>
              </w:rPr>
              <w:t>картасы</w:t>
            </w:r>
            <w:proofErr w:type="spellEnd"/>
            <w:r w:rsidRPr="00355DC4">
              <w:rPr>
                <w:sz w:val="20"/>
                <w:szCs w:val="20"/>
              </w:rPr>
              <w:t xml:space="preserve"> 1 дана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4.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жөніндегі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Нұсқаулық</w:t>
            </w:r>
            <w:proofErr w:type="spellEnd"/>
            <w:r w:rsidRPr="00355DC4">
              <w:rPr>
                <w:sz w:val="20"/>
                <w:szCs w:val="20"/>
              </w:rPr>
              <w:t xml:space="preserve"> 1 </w:t>
            </w:r>
            <w:proofErr w:type="gramStart"/>
            <w:r w:rsidRPr="00355DC4">
              <w:rPr>
                <w:sz w:val="20"/>
                <w:szCs w:val="20"/>
              </w:rPr>
              <w:t>дана</w:t>
            </w:r>
            <w:proofErr w:type="gramEnd"/>
            <w:r w:rsidRPr="00355DC4">
              <w:rPr>
                <w:sz w:val="20"/>
                <w:szCs w:val="20"/>
              </w:rPr>
              <w:t xml:space="preserve">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САҚТАУ ШАРТТАРЫ ЖӘНЕ ЖАРАМДЫЛЫҚ МЕРЗІМІ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</w:t>
            </w:r>
            <w:proofErr w:type="spellStart"/>
            <w:r w:rsidRPr="00355DC4">
              <w:rPr>
                <w:sz w:val="20"/>
                <w:szCs w:val="20"/>
              </w:rPr>
              <w:t>Анықтау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буферін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сақтау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жарамдылық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пакет </w:t>
            </w:r>
            <w:proofErr w:type="spellStart"/>
            <w:r w:rsidRPr="00355DC4">
              <w:rPr>
                <w:sz w:val="20"/>
                <w:szCs w:val="20"/>
              </w:rPr>
              <w:t>ашылғаннан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кейін</w:t>
            </w:r>
            <w:proofErr w:type="spellEnd"/>
            <w:r w:rsidRPr="00355DC4">
              <w:rPr>
                <w:sz w:val="20"/>
                <w:szCs w:val="20"/>
              </w:rPr>
              <w:t xml:space="preserve"> 30 минут </w:t>
            </w:r>
            <w:proofErr w:type="spellStart"/>
            <w:r w:rsidRPr="00355DC4">
              <w:rPr>
                <w:sz w:val="20"/>
                <w:szCs w:val="20"/>
              </w:rPr>
              <w:t>ішінде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керек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355DC4" w:rsidRPr="00355DC4" w:rsidRDefault="00355DC4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флуоресцентті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иммундық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талдау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арқылы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lastRenderedPageBreak/>
              <w:t>жинақ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60 000,00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60 000,00</w:t>
            </w:r>
          </w:p>
        </w:tc>
        <w:tc>
          <w:tcPr>
            <w:tcW w:w="2794" w:type="dxa"/>
            <w:vAlign w:val="center"/>
          </w:tcPr>
          <w:p w:rsidR="00355DC4" w:rsidRPr="00355DC4" w:rsidRDefault="00355DC4" w:rsidP="00355DC4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355DC4">
              <w:rPr>
                <w:sz w:val="20"/>
                <w:szCs w:val="20"/>
              </w:rPr>
              <w:t>Тауарларды</w:t>
            </w:r>
            <w:proofErr w:type="spellEnd"/>
            <w:r w:rsidRPr="00355D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жеткізу</w:t>
            </w:r>
            <w:proofErr w:type="spellEnd"/>
            <w:r w:rsidRPr="00355D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орны</w:t>
            </w:r>
            <w:proofErr w:type="spellEnd"/>
            <w:r w:rsidRPr="00355DC4">
              <w:rPr>
                <w:sz w:val="20"/>
                <w:szCs w:val="20"/>
                <w:lang w:val="en-US"/>
              </w:rPr>
              <w:t xml:space="preserve">: 071409, </w:t>
            </w:r>
            <w:r w:rsidRPr="00355DC4">
              <w:rPr>
                <w:sz w:val="20"/>
                <w:szCs w:val="20"/>
              </w:rPr>
              <w:t>Қ</w:t>
            </w:r>
            <w:proofErr w:type="gramStart"/>
            <w:r w:rsidRPr="00355DC4">
              <w:rPr>
                <w:sz w:val="20"/>
                <w:szCs w:val="20"/>
              </w:rPr>
              <w:t>Р</w:t>
            </w:r>
            <w:proofErr w:type="gramEnd"/>
            <w:r w:rsidRPr="00355DC4">
              <w:rPr>
                <w:sz w:val="20"/>
                <w:szCs w:val="20"/>
                <w:lang w:val="en-US"/>
              </w:rPr>
              <w:t xml:space="preserve">, </w:t>
            </w:r>
            <w:r w:rsidRPr="00355DC4">
              <w:rPr>
                <w:sz w:val="20"/>
                <w:szCs w:val="20"/>
              </w:rPr>
              <w:t>Абай</w:t>
            </w:r>
            <w:r w:rsidRPr="00355D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облысы</w:t>
            </w:r>
            <w:proofErr w:type="spellEnd"/>
            <w:r w:rsidRPr="00355DC4">
              <w:rPr>
                <w:sz w:val="20"/>
                <w:szCs w:val="20"/>
                <w:lang w:val="en-US"/>
              </w:rPr>
              <w:t xml:space="preserve">, </w:t>
            </w:r>
            <w:r w:rsidRPr="00355DC4">
              <w:rPr>
                <w:sz w:val="20"/>
                <w:szCs w:val="20"/>
              </w:rPr>
              <w:lastRenderedPageBreak/>
              <w:t>Семей</w:t>
            </w:r>
            <w:r w:rsidRPr="00355D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қаласы</w:t>
            </w:r>
            <w:proofErr w:type="spellEnd"/>
            <w:r w:rsidRPr="00355DC4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Кабельдік</w:t>
            </w:r>
            <w:proofErr w:type="spellEnd"/>
            <w:r w:rsidRPr="00355D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тұйық</w:t>
            </w:r>
            <w:proofErr w:type="spellEnd"/>
            <w:r w:rsidRPr="00355D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көшесі</w:t>
            </w:r>
            <w:proofErr w:type="spellEnd"/>
            <w:r w:rsidRPr="00355DC4">
              <w:rPr>
                <w:sz w:val="20"/>
                <w:szCs w:val="20"/>
                <w:lang w:val="en-US"/>
              </w:rPr>
              <w:t xml:space="preserve"> 1, </w:t>
            </w:r>
            <w:r w:rsidRPr="00355DC4">
              <w:rPr>
                <w:sz w:val="20"/>
                <w:szCs w:val="20"/>
              </w:rPr>
              <w:t>фармацевт</w:t>
            </w:r>
            <w:r w:rsidRPr="00355D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қоймасының</w:t>
            </w:r>
            <w:proofErr w:type="spellEnd"/>
            <w:r w:rsidRPr="00355D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есігіне</w:t>
            </w:r>
            <w:proofErr w:type="spellEnd"/>
            <w:r w:rsidRPr="00355DC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дейін</w:t>
            </w:r>
            <w:proofErr w:type="spellEnd"/>
          </w:p>
        </w:tc>
      </w:tr>
    </w:tbl>
    <w:p w:rsidR="00355DC4" w:rsidRPr="00355DC4" w:rsidRDefault="00355DC4" w:rsidP="00355DC4">
      <w:pPr>
        <w:ind w:firstLine="708"/>
        <w:jc w:val="both"/>
        <w:rPr>
          <w:b/>
          <w:sz w:val="20"/>
          <w:szCs w:val="20"/>
          <w:lang w:val="en-US"/>
        </w:rPr>
      </w:pPr>
    </w:p>
    <w:p w:rsidR="00355DC4" w:rsidRPr="00355DC4" w:rsidRDefault="00355DC4" w:rsidP="00355DC4">
      <w:pPr>
        <w:ind w:firstLine="708"/>
        <w:jc w:val="both"/>
        <w:rPr>
          <w:b/>
          <w:sz w:val="20"/>
          <w:szCs w:val="20"/>
          <w:lang w:val="en-US"/>
        </w:rPr>
      </w:pPr>
    </w:p>
    <w:p w:rsidR="00355DC4" w:rsidRPr="00355DC4" w:rsidRDefault="00355DC4" w:rsidP="00355DC4">
      <w:pPr>
        <w:rPr>
          <w:b/>
          <w:sz w:val="20"/>
          <w:szCs w:val="20"/>
          <w:lang w:val="en-US"/>
        </w:rPr>
      </w:pPr>
      <w:r w:rsidRPr="00355DC4">
        <w:rPr>
          <w:b/>
          <w:sz w:val="20"/>
          <w:szCs w:val="20"/>
          <w:lang w:val="en-US"/>
        </w:rPr>
        <w:t xml:space="preserve">5. </w:t>
      </w:r>
      <w:proofErr w:type="spellStart"/>
      <w:r w:rsidRPr="00355DC4">
        <w:rPr>
          <w:b/>
          <w:sz w:val="20"/>
          <w:szCs w:val="20"/>
          <w:lang w:val="en-US"/>
        </w:rPr>
        <w:t>Баға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  <w:lang w:val="en-US"/>
        </w:rPr>
        <w:t>ұсынысын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  <w:lang w:val="en-US"/>
        </w:rPr>
        <w:t>ұсыну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  <w:lang w:val="en-US"/>
        </w:rPr>
        <w:t>күні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  <w:lang w:val="en-US"/>
        </w:rPr>
        <w:t>мен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  <w:lang w:val="en-US"/>
        </w:rPr>
        <w:t>уақыты</w:t>
      </w:r>
      <w:proofErr w:type="spellEnd"/>
      <w:r w:rsidRPr="00355DC4">
        <w:rPr>
          <w:b/>
          <w:sz w:val="20"/>
          <w:szCs w:val="20"/>
          <w:lang w:val="en-US"/>
        </w:rPr>
        <w:t>:</w:t>
      </w:r>
    </w:p>
    <w:p w:rsidR="00C165EA" w:rsidRDefault="00355DC4" w:rsidP="00355DC4">
      <w:pPr>
        <w:rPr>
          <w:sz w:val="20"/>
          <w:szCs w:val="20"/>
        </w:rPr>
      </w:pPr>
      <w:r w:rsidRPr="00355DC4">
        <w:rPr>
          <w:sz w:val="20"/>
          <w:szCs w:val="20"/>
          <w:lang w:val="en-US"/>
        </w:rPr>
        <w:t>- "</w:t>
      </w:r>
      <w:proofErr w:type="spellStart"/>
      <w:r w:rsidRPr="00355DC4">
        <w:rPr>
          <w:sz w:val="20"/>
          <w:szCs w:val="20"/>
          <w:lang w:val="en-US"/>
        </w:rPr>
        <w:t>Nobilis</w:t>
      </w:r>
      <w:proofErr w:type="spellEnd"/>
      <w:r w:rsidRPr="00355DC4">
        <w:rPr>
          <w:sz w:val="20"/>
          <w:szCs w:val="20"/>
          <w:lang w:val="en-US"/>
        </w:rPr>
        <w:t xml:space="preserve"> SA" ЖШС, </w:t>
      </w:r>
      <w:proofErr w:type="spellStart"/>
      <w:r w:rsidRPr="00355DC4">
        <w:rPr>
          <w:sz w:val="20"/>
          <w:szCs w:val="20"/>
          <w:lang w:val="en-US"/>
        </w:rPr>
        <w:t>Астана</w:t>
      </w:r>
      <w:proofErr w:type="spellEnd"/>
      <w:r w:rsidRPr="00355DC4">
        <w:rPr>
          <w:sz w:val="20"/>
          <w:szCs w:val="20"/>
          <w:lang w:val="en-US"/>
        </w:rPr>
        <w:t xml:space="preserve"> </w:t>
      </w:r>
      <w:proofErr w:type="gramStart"/>
      <w:r w:rsidRPr="00355DC4">
        <w:rPr>
          <w:sz w:val="20"/>
          <w:szCs w:val="20"/>
          <w:lang w:val="en-US"/>
        </w:rPr>
        <w:t>қ.,</w:t>
      </w:r>
      <w:proofErr w:type="gramEnd"/>
      <w:r w:rsidRPr="00355DC4">
        <w:rPr>
          <w:sz w:val="20"/>
          <w:szCs w:val="20"/>
          <w:lang w:val="en-US"/>
        </w:rPr>
        <w:t xml:space="preserve"> </w:t>
      </w:r>
      <w:proofErr w:type="spellStart"/>
      <w:r w:rsidRPr="00355DC4">
        <w:rPr>
          <w:sz w:val="20"/>
          <w:szCs w:val="20"/>
          <w:lang w:val="en-US"/>
        </w:rPr>
        <w:t>Сарыарқа</w:t>
      </w:r>
      <w:proofErr w:type="spellEnd"/>
      <w:r w:rsidRPr="00355DC4">
        <w:rPr>
          <w:sz w:val="20"/>
          <w:szCs w:val="20"/>
          <w:lang w:val="en-US"/>
        </w:rPr>
        <w:t xml:space="preserve"> </w:t>
      </w:r>
      <w:proofErr w:type="spellStart"/>
      <w:r w:rsidRPr="00355DC4">
        <w:rPr>
          <w:sz w:val="20"/>
          <w:szCs w:val="20"/>
          <w:lang w:val="en-US"/>
        </w:rPr>
        <w:t>даңғылы</w:t>
      </w:r>
      <w:proofErr w:type="spellEnd"/>
      <w:r w:rsidRPr="00355DC4">
        <w:rPr>
          <w:sz w:val="20"/>
          <w:szCs w:val="20"/>
          <w:lang w:val="en-US"/>
        </w:rPr>
        <w:t xml:space="preserve">, 31/2 09.02.2023 ж. 18 </w:t>
      </w:r>
      <w:proofErr w:type="spellStart"/>
      <w:r w:rsidRPr="00355DC4">
        <w:rPr>
          <w:sz w:val="20"/>
          <w:szCs w:val="20"/>
          <w:lang w:val="en-US"/>
        </w:rPr>
        <w:t>сағат</w:t>
      </w:r>
      <w:proofErr w:type="spellEnd"/>
      <w:r w:rsidRPr="00355DC4">
        <w:rPr>
          <w:sz w:val="20"/>
          <w:szCs w:val="20"/>
          <w:lang w:val="en-US"/>
        </w:rPr>
        <w:t xml:space="preserve"> 00 </w:t>
      </w:r>
      <w:proofErr w:type="spellStart"/>
      <w:r w:rsidRPr="00355DC4">
        <w:rPr>
          <w:sz w:val="20"/>
          <w:szCs w:val="20"/>
          <w:lang w:val="en-US"/>
        </w:rPr>
        <w:t>минутта</w:t>
      </w:r>
      <w:proofErr w:type="spellEnd"/>
      <w:r w:rsidRPr="00355DC4">
        <w:rPr>
          <w:sz w:val="20"/>
          <w:szCs w:val="20"/>
          <w:lang w:val="en-US"/>
        </w:rPr>
        <w:t>.</w:t>
      </w:r>
    </w:p>
    <w:p w:rsidR="00D5707D" w:rsidRPr="00D5707D" w:rsidRDefault="00D5707D" w:rsidP="00355DC4">
      <w:pPr>
        <w:rPr>
          <w:sz w:val="20"/>
          <w:szCs w:val="20"/>
        </w:rPr>
      </w:pPr>
    </w:p>
    <w:tbl>
      <w:tblPr>
        <w:tblW w:w="159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7796"/>
        <w:gridCol w:w="1080"/>
        <w:gridCol w:w="1080"/>
        <w:gridCol w:w="1080"/>
        <w:gridCol w:w="1620"/>
        <w:gridCol w:w="2794"/>
      </w:tblGrid>
      <w:tr w:rsidR="00355DC4" w:rsidRPr="00355DC4" w:rsidTr="006D46E5">
        <w:trPr>
          <w:trHeight w:val="452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b/>
                <w:bCs/>
                <w:sz w:val="20"/>
                <w:szCs w:val="20"/>
              </w:rPr>
            </w:pPr>
            <w:r w:rsidRPr="00355DC4">
              <w:rPr>
                <w:b/>
                <w:bCs/>
                <w:sz w:val="20"/>
                <w:szCs w:val="20"/>
              </w:rPr>
              <w:t>№ Лота</w:t>
            </w:r>
          </w:p>
          <w:p w:rsidR="00355DC4" w:rsidRPr="00355DC4" w:rsidRDefault="00355DC4" w:rsidP="00355D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vMerge w:val="restart"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55DC4">
              <w:rPr>
                <w:b/>
                <w:bCs/>
                <w:sz w:val="20"/>
                <w:szCs w:val="20"/>
              </w:rPr>
              <w:t>Атауы</w:t>
            </w:r>
            <w:proofErr w:type="spellEnd"/>
          </w:p>
          <w:p w:rsidR="00355DC4" w:rsidRPr="00355DC4" w:rsidRDefault="00355DC4" w:rsidP="00355DC4">
            <w:pPr>
              <w:jc w:val="center"/>
              <w:rPr>
                <w:b/>
                <w:bCs/>
                <w:sz w:val="20"/>
                <w:szCs w:val="20"/>
              </w:rPr>
            </w:pPr>
            <w:r w:rsidRPr="00355DC4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355DC4">
              <w:rPr>
                <w:b/>
                <w:bCs/>
                <w:sz w:val="20"/>
                <w:szCs w:val="20"/>
              </w:rPr>
              <w:t>Қысқаша</w:t>
            </w:r>
            <w:proofErr w:type="spellEnd"/>
            <w:r w:rsidRPr="00355DC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b/>
                <w:bCs/>
                <w:sz w:val="20"/>
                <w:szCs w:val="20"/>
              </w:rPr>
              <w:t>сипаттама</w:t>
            </w:r>
            <w:proofErr w:type="spellEnd"/>
            <w:r w:rsidRPr="00355DC4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өлшем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бірлігі</w:t>
            </w:r>
            <w:proofErr w:type="spellEnd"/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Саны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55DC4">
              <w:rPr>
                <w:rFonts w:ascii="Times New Roman" w:hAnsi="Times New Roman"/>
                <w:sz w:val="20"/>
                <w:szCs w:val="20"/>
              </w:rPr>
              <w:t>Б</w:t>
            </w:r>
            <w:proofErr w:type="gramEnd"/>
            <w:r w:rsidRPr="00355DC4">
              <w:rPr>
                <w:rFonts w:ascii="Times New Roman" w:hAnsi="Times New Roman"/>
                <w:sz w:val="20"/>
                <w:szCs w:val="20"/>
              </w:rPr>
              <w:t>ірліктің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бағасы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теңгемен</w:t>
            </w:r>
            <w:proofErr w:type="spellEnd"/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Теңге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сомасы</w:t>
            </w:r>
            <w:proofErr w:type="spellEnd"/>
          </w:p>
        </w:tc>
        <w:tc>
          <w:tcPr>
            <w:tcW w:w="2794" w:type="dxa"/>
          </w:tcPr>
          <w:p w:rsidR="00355DC4" w:rsidRPr="00355DC4" w:rsidRDefault="00355DC4" w:rsidP="00355DC4">
            <w:pPr>
              <w:pStyle w:val="aff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Бірлік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үшін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55DC4">
              <w:rPr>
                <w:rFonts w:ascii="Times New Roman" w:hAnsi="Times New Roman"/>
                <w:sz w:val="20"/>
                <w:szCs w:val="20"/>
              </w:rPr>
              <w:t>ба</w:t>
            </w:r>
            <w:proofErr w:type="gramEnd"/>
            <w:r w:rsidRPr="00355DC4">
              <w:rPr>
                <w:rFonts w:ascii="Times New Roman" w:hAnsi="Times New Roman"/>
                <w:sz w:val="20"/>
                <w:szCs w:val="20"/>
              </w:rPr>
              <w:t>ға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</w:rPr>
              <w:t>ұсыныстары</w:t>
            </w:r>
            <w:proofErr w:type="spellEnd"/>
          </w:p>
        </w:tc>
      </w:tr>
      <w:tr w:rsidR="00355DC4" w:rsidRPr="00355DC4" w:rsidTr="00305E93">
        <w:trPr>
          <w:trHeight w:val="452"/>
        </w:trPr>
        <w:tc>
          <w:tcPr>
            <w:tcW w:w="502" w:type="dxa"/>
            <w:vMerge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vMerge/>
            <w:shd w:val="clear" w:color="auto" w:fill="auto"/>
            <w:vAlign w:val="center"/>
          </w:tcPr>
          <w:p w:rsidR="00355DC4" w:rsidRPr="00355DC4" w:rsidRDefault="00355DC4" w:rsidP="00355DC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4" w:type="dxa"/>
            <w:vAlign w:val="center"/>
          </w:tcPr>
          <w:p w:rsidR="00355DC4" w:rsidRPr="00355DC4" w:rsidRDefault="00355DC4" w:rsidP="00355DC4">
            <w:pPr>
              <w:pStyle w:val="aff4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"</w:t>
            </w:r>
            <w:proofErr w:type="spellStart"/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Nobilis</w:t>
            </w:r>
            <w:proofErr w:type="spellEnd"/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SA" ЖШС</w:t>
            </w:r>
          </w:p>
        </w:tc>
      </w:tr>
      <w:tr w:rsidR="00D5707D" w:rsidRPr="00355DC4" w:rsidTr="00305E93">
        <w:tc>
          <w:tcPr>
            <w:tcW w:w="502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Biotime-Ygi B-HCG жылдам сандық сынағы.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B-HCG biotime-gi жылдам сандық сынағы флуоресцентті иммуноанализ арқылы biotime-YG-I анализаторларындағы адам қанындағы немесе плазмасындағы B-hCG концентрациясын сандық түрде анықтауға арналған.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Тек </w:t>
            </w:r>
            <w:proofErr w:type="spellStart"/>
            <w:r w:rsidRPr="00355DC4">
              <w:rPr>
                <w:sz w:val="20"/>
                <w:szCs w:val="20"/>
              </w:rPr>
              <w:t>in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vitro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диагностикасы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 xml:space="preserve">. Тек </w:t>
            </w:r>
            <w:proofErr w:type="spellStart"/>
            <w:r w:rsidRPr="00355DC4">
              <w:rPr>
                <w:sz w:val="20"/>
                <w:szCs w:val="20"/>
              </w:rPr>
              <w:t>кәсіби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Компоненттер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Тест </w:t>
            </w:r>
            <w:proofErr w:type="spellStart"/>
            <w:r w:rsidRPr="00355DC4">
              <w:rPr>
                <w:sz w:val="20"/>
                <w:szCs w:val="20"/>
              </w:rPr>
              <w:t>картриджі</w:t>
            </w:r>
            <w:proofErr w:type="spellEnd"/>
            <w:r w:rsidRPr="00355DC4">
              <w:rPr>
                <w:sz w:val="20"/>
                <w:szCs w:val="20"/>
              </w:rPr>
              <w:t xml:space="preserve"> 25 тест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  <w:r w:rsidRPr="00355DC4">
              <w:rPr>
                <w:sz w:val="20"/>
                <w:szCs w:val="20"/>
              </w:rPr>
              <w:t xml:space="preserve"> `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2. 25 </w:t>
            </w:r>
            <w:proofErr w:type="spellStart"/>
            <w:r w:rsidRPr="00355DC4">
              <w:rPr>
                <w:sz w:val="20"/>
                <w:szCs w:val="20"/>
              </w:rPr>
              <w:t>пробирканы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анық</w:t>
            </w:r>
            <w:proofErr w:type="gramStart"/>
            <w:r w:rsidRPr="00355DC4">
              <w:rPr>
                <w:sz w:val="20"/>
                <w:szCs w:val="20"/>
              </w:rPr>
              <w:t>тау</w:t>
            </w:r>
            <w:proofErr w:type="gramEnd"/>
            <w:r w:rsidRPr="00355DC4">
              <w:rPr>
                <w:sz w:val="20"/>
                <w:szCs w:val="20"/>
              </w:rPr>
              <w:t>ға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арналған</w:t>
            </w:r>
            <w:proofErr w:type="spellEnd"/>
            <w:r w:rsidRPr="00355DC4">
              <w:rPr>
                <w:sz w:val="20"/>
                <w:szCs w:val="20"/>
              </w:rPr>
              <w:t xml:space="preserve"> Буфер / </w:t>
            </w:r>
            <w:proofErr w:type="spellStart"/>
            <w:r w:rsidRPr="00355DC4">
              <w:rPr>
                <w:sz w:val="20"/>
                <w:szCs w:val="20"/>
              </w:rPr>
              <w:t>жиынтық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SD </w:t>
            </w:r>
            <w:proofErr w:type="spellStart"/>
            <w:r w:rsidRPr="00355DC4">
              <w:rPr>
                <w:sz w:val="20"/>
                <w:szCs w:val="20"/>
              </w:rPr>
              <w:t>картасы</w:t>
            </w:r>
            <w:proofErr w:type="spellEnd"/>
            <w:r w:rsidRPr="00355DC4">
              <w:rPr>
                <w:sz w:val="20"/>
                <w:szCs w:val="20"/>
              </w:rPr>
              <w:t xml:space="preserve"> 1 дана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4.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жөніндегі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Нұсқаулық</w:t>
            </w:r>
            <w:proofErr w:type="spellEnd"/>
            <w:r w:rsidRPr="00355DC4">
              <w:rPr>
                <w:sz w:val="20"/>
                <w:szCs w:val="20"/>
              </w:rPr>
              <w:t xml:space="preserve"> 1 </w:t>
            </w:r>
            <w:proofErr w:type="gramStart"/>
            <w:r w:rsidRPr="00355DC4">
              <w:rPr>
                <w:sz w:val="20"/>
                <w:szCs w:val="20"/>
              </w:rPr>
              <w:t>дана</w:t>
            </w:r>
            <w:proofErr w:type="gramEnd"/>
            <w:r w:rsidRPr="00355DC4">
              <w:rPr>
                <w:sz w:val="20"/>
                <w:szCs w:val="20"/>
              </w:rPr>
              <w:t xml:space="preserve">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САҚТАУ ШАРТТАРЫ ЖӘНЕ ЖАРАМДЫЛЫҚ МЕРЗІМІ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</w:t>
            </w:r>
            <w:proofErr w:type="spellStart"/>
            <w:r w:rsidRPr="00355DC4">
              <w:rPr>
                <w:sz w:val="20"/>
                <w:szCs w:val="20"/>
              </w:rPr>
              <w:t>Анықтау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буферін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сақтау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жарамдылық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пакет </w:t>
            </w:r>
            <w:proofErr w:type="spellStart"/>
            <w:r w:rsidRPr="00355DC4">
              <w:rPr>
                <w:sz w:val="20"/>
                <w:szCs w:val="20"/>
              </w:rPr>
              <w:t>ашылғаннан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кейін</w:t>
            </w:r>
            <w:proofErr w:type="spellEnd"/>
            <w:r w:rsidRPr="00355DC4">
              <w:rPr>
                <w:sz w:val="20"/>
                <w:szCs w:val="20"/>
              </w:rPr>
              <w:t xml:space="preserve"> 30 минут </w:t>
            </w:r>
            <w:proofErr w:type="spellStart"/>
            <w:r w:rsidRPr="00355DC4">
              <w:rPr>
                <w:sz w:val="20"/>
                <w:szCs w:val="20"/>
              </w:rPr>
              <w:t>ішінде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керек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флуоресцентті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иммундық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талдау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арқылы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center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552 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00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794" w:type="dxa"/>
            <w:vAlign w:val="center"/>
          </w:tcPr>
          <w:p w:rsidR="00D5707D" w:rsidRPr="00355DC4" w:rsidRDefault="00D5707D" w:rsidP="00305E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</w:tr>
      <w:tr w:rsidR="00D5707D" w:rsidRPr="00355DC4" w:rsidTr="00305E93">
        <w:tc>
          <w:tcPr>
            <w:tcW w:w="502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Biotime-Ygi жылдам сандық ctni сынағы.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Biotime-YG-I жылдам сандық ctni сынағы флуоресцентті иммуноанализ арқылы biotime-YG-I анализаторларындағы адам қанындағы немесе плазмасындағы cTnI концентрациясын сандық түрде анықтауға арналған.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Тек </w:t>
            </w:r>
            <w:proofErr w:type="spellStart"/>
            <w:r w:rsidRPr="00355DC4">
              <w:rPr>
                <w:sz w:val="20"/>
                <w:szCs w:val="20"/>
              </w:rPr>
              <w:t>in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vitro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диагностикасы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 xml:space="preserve">. Тек </w:t>
            </w:r>
            <w:proofErr w:type="spellStart"/>
            <w:r w:rsidRPr="00355DC4">
              <w:rPr>
                <w:sz w:val="20"/>
                <w:szCs w:val="20"/>
              </w:rPr>
              <w:t>кәсіби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lastRenderedPageBreak/>
              <w:t>Компоненттер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Тест </w:t>
            </w:r>
            <w:proofErr w:type="spellStart"/>
            <w:r w:rsidRPr="00355DC4">
              <w:rPr>
                <w:sz w:val="20"/>
                <w:szCs w:val="20"/>
              </w:rPr>
              <w:t>картриджі</w:t>
            </w:r>
            <w:proofErr w:type="spellEnd"/>
            <w:r w:rsidRPr="00355DC4">
              <w:rPr>
                <w:sz w:val="20"/>
                <w:szCs w:val="20"/>
              </w:rPr>
              <w:t xml:space="preserve"> 25 тест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2. 25 </w:t>
            </w:r>
            <w:proofErr w:type="spellStart"/>
            <w:r w:rsidRPr="00355DC4">
              <w:rPr>
                <w:sz w:val="20"/>
                <w:szCs w:val="20"/>
              </w:rPr>
              <w:t>пробирканы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анық</w:t>
            </w:r>
            <w:proofErr w:type="gramStart"/>
            <w:r w:rsidRPr="00355DC4">
              <w:rPr>
                <w:sz w:val="20"/>
                <w:szCs w:val="20"/>
              </w:rPr>
              <w:t>тау</w:t>
            </w:r>
            <w:proofErr w:type="gramEnd"/>
            <w:r w:rsidRPr="00355DC4">
              <w:rPr>
                <w:sz w:val="20"/>
                <w:szCs w:val="20"/>
              </w:rPr>
              <w:t>ға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арналған</w:t>
            </w:r>
            <w:proofErr w:type="spellEnd"/>
            <w:r w:rsidRPr="00355DC4">
              <w:rPr>
                <w:sz w:val="20"/>
                <w:szCs w:val="20"/>
              </w:rPr>
              <w:t xml:space="preserve"> Буфер / </w:t>
            </w:r>
            <w:proofErr w:type="spellStart"/>
            <w:r w:rsidRPr="00355DC4">
              <w:rPr>
                <w:sz w:val="20"/>
                <w:szCs w:val="20"/>
              </w:rPr>
              <w:t>жиынтық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SD </w:t>
            </w:r>
            <w:proofErr w:type="spellStart"/>
            <w:r w:rsidRPr="00355DC4">
              <w:rPr>
                <w:sz w:val="20"/>
                <w:szCs w:val="20"/>
              </w:rPr>
              <w:t>картасы</w:t>
            </w:r>
            <w:proofErr w:type="spellEnd"/>
            <w:r w:rsidRPr="00355DC4">
              <w:rPr>
                <w:sz w:val="20"/>
                <w:szCs w:val="20"/>
              </w:rPr>
              <w:t xml:space="preserve"> 1 дана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4.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жөніндегі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Нұсқаулық</w:t>
            </w:r>
            <w:proofErr w:type="spellEnd"/>
            <w:r w:rsidRPr="00355DC4">
              <w:rPr>
                <w:sz w:val="20"/>
                <w:szCs w:val="20"/>
              </w:rPr>
              <w:t xml:space="preserve"> 1 </w:t>
            </w:r>
            <w:proofErr w:type="gramStart"/>
            <w:r w:rsidRPr="00355DC4">
              <w:rPr>
                <w:sz w:val="20"/>
                <w:szCs w:val="20"/>
              </w:rPr>
              <w:t>дана</w:t>
            </w:r>
            <w:proofErr w:type="gramEnd"/>
            <w:r w:rsidRPr="00355DC4">
              <w:rPr>
                <w:sz w:val="20"/>
                <w:szCs w:val="20"/>
              </w:rPr>
              <w:t xml:space="preserve">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САҚТАУ ШАРТТАРЫ ЖӘНЕ ЖАРАМДЫЛЫҚ МЕРЗІМІ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</w:t>
            </w:r>
            <w:proofErr w:type="spellStart"/>
            <w:r w:rsidRPr="00355DC4">
              <w:rPr>
                <w:sz w:val="20"/>
                <w:szCs w:val="20"/>
              </w:rPr>
              <w:t>Анықтау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буферін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сақтау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жарамдылық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пакет </w:t>
            </w:r>
            <w:proofErr w:type="spellStart"/>
            <w:r w:rsidRPr="00355DC4">
              <w:rPr>
                <w:sz w:val="20"/>
                <w:szCs w:val="20"/>
              </w:rPr>
              <w:t>ашылғаннан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кейін</w:t>
            </w:r>
            <w:proofErr w:type="spellEnd"/>
            <w:r w:rsidRPr="00355DC4">
              <w:rPr>
                <w:sz w:val="20"/>
                <w:szCs w:val="20"/>
              </w:rPr>
              <w:t xml:space="preserve"> 30 минут </w:t>
            </w:r>
            <w:proofErr w:type="spellStart"/>
            <w:r w:rsidRPr="00355DC4">
              <w:rPr>
                <w:sz w:val="20"/>
                <w:szCs w:val="20"/>
              </w:rPr>
              <w:t>ішінде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керек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флуоресцентті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иммундық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талдау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арқылы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center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lastRenderedPageBreak/>
              <w:t>жинақ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70 000,00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140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000,00</w:t>
            </w:r>
          </w:p>
        </w:tc>
        <w:tc>
          <w:tcPr>
            <w:tcW w:w="2794" w:type="dxa"/>
            <w:vAlign w:val="center"/>
          </w:tcPr>
          <w:p w:rsidR="00D5707D" w:rsidRPr="00355DC4" w:rsidRDefault="00D5707D" w:rsidP="00305E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70 000,00</w:t>
            </w:r>
          </w:p>
        </w:tc>
      </w:tr>
      <w:tr w:rsidR="00D5707D" w:rsidRPr="00355DC4" w:rsidTr="00305E93">
        <w:tc>
          <w:tcPr>
            <w:tcW w:w="502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Жылдам сандық pct сынағы.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Biotime-yg-I жылдам сандық pct сынағы флуоресцентті иммуноанализ арқылы biotime-YG-I анализаторларында адамның толық қанындағы немесе плазмасындағы PCT концентрациясын сандық түрде анықтауға арналған.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Тек </w:t>
            </w:r>
            <w:proofErr w:type="spellStart"/>
            <w:r w:rsidRPr="00355DC4">
              <w:rPr>
                <w:sz w:val="20"/>
                <w:szCs w:val="20"/>
              </w:rPr>
              <w:t>in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vitro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диагностикасы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 xml:space="preserve">. Тек </w:t>
            </w:r>
            <w:proofErr w:type="spellStart"/>
            <w:r w:rsidRPr="00355DC4">
              <w:rPr>
                <w:sz w:val="20"/>
                <w:szCs w:val="20"/>
              </w:rPr>
              <w:t>кәсіби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Компоненттер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Тест </w:t>
            </w:r>
            <w:proofErr w:type="spellStart"/>
            <w:r w:rsidRPr="00355DC4">
              <w:rPr>
                <w:sz w:val="20"/>
                <w:szCs w:val="20"/>
              </w:rPr>
              <w:t>картриджі</w:t>
            </w:r>
            <w:proofErr w:type="spellEnd"/>
            <w:r w:rsidRPr="00355DC4">
              <w:rPr>
                <w:sz w:val="20"/>
                <w:szCs w:val="20"/>
              </w:rPr>
              <w:t xml:space="preserve"> 25 тест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  <w:r w:rsidRPr="00355DC4">
              <w:rPr>
                <w:sz w:val="20"/>
                <w:szCs w:val="20"/>
              </w:rPr>
              <w:t xml:space="preserve"> `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2. 25 </w:t>
            </w:r>
            <w:proofErr w:type="spellStart"/>
            <w:r w:rsidRPr="00355DC4">
              <w:rPr>
                <w:sz w:val="20"/>
                <w:szCs w:val="20"/>
              </w:rPr>
              <w:t>пробирканы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анық</w:t>
            </w:r>
            <w:proofErr w:type="gramStart"/>
            <w:r w:rsidRPr="00355DC4">
              <w:rPr>
                <w:sz w:val="20"/>
                <w:szCs w:val="20"/>
              </w:rPr>
              <w:t>тау</w:t>
            </w:r>
            <w:proofErr w:type="gramEnd"/>
            <w:r w:rsidRPr="00355DC4">
              <w:rPr>
                <w:sz w:val="20"/>
                <w:szCs w:val="20"/>
              </w:rPr>
              <w:t>ға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арналған</w:t>
            </w:r>
            <w:proofErr w:type="spellEnd"/>
            <w:r w:rsidRPr="00355DC4">
              <w:rPr>
                <w:sz w:val="20"/>
                <w:szCs w:val="20"/>
              </w:rPr>
              <w:t xml:space="preserve"> Буфер / </w:t>
            </w:r>
            <w:proofErr w:type="spellStart"/>
            <w:r w:rsidRPr="00355DC4">
              <w:rPr>
                <w:sz w:val="20"/>
                <w:szCs w:val="20"/>
              </w:rPr>
              <w:t>жиынтық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SD </w:t>
            </w:r>
            <w:proofErr w:type="spellStart"/>
            <w:r w:rsidRPr="00355DC4">
              <w:rPr>
                <w:sz w:val="20"/>
                <w:szCs w:val="20"/>
              </w:rPr>
              <w:t>картасы</w:t>
            </w:r>
            <w:proofErr w:type="spellEnd"/>
            <w:r w:rsidRPr="00355DC4">
              <w:rPr>
                <w:sz w:val="20"/>
                <w:szCs w:val="20"/>
              </w:rPr>
              <w:t xml:space="preserve"> 1 дана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4.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жөніндегі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Нұсқаулық</w:t>
            </w:r>
            <w:proofErr w:type="spellEnd"/>
            <w:r w:rsidRPr="00355DC4">
              <w:rPr>
                <w:sz w:val="20"/>
                <w:szCs w:val="20"/>
              </w:rPr>
              <w:t xml:space="preserve"> 1 </w:t>
            </w:r>
            <w:proofErr w:type="gramStart"/>
            <w:r w:rsidRPr="00355DC4">
              <w:rPr>
                <w:sz w:val="20"/>
                <w:szCs w:val="20"/>
              </w:rPr>
              <w:t>дана</w:t>
            </w:r>
            <w:proofErr w:type="gramEnd"/>
            <w:r w:rsidRPr="00355DC4">
              <w:rPr>
                <w:sz w:val="20"/>
                <w:szCs w:val="20"/>
              </w:rPr>
              <w:t xml:space="preserve">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САҚТАУ ШАРТТАРЫ ЖӘНЕ ЖАРАМДЫЛЫҚ МЕРЗІМІ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</w:t>
            </w:r>
            <w:proofErr w:type="spellStart"/>
            <w:r w:rsidRPr="00355DC4">
              <w:rPr>
                <w:sz w:val="20"/>
                <w:szCs w:val="20"/>
              </w:rPr>
              <w:t>Анықтау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буферін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сақтау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жарамдылық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пакет </w:t>
            </w:r>
            <w:proofErr w:type="spellStart"/>
            <w:r w:rsidRPr="00355DC4">
              <w:rPr>
                <w:sz w:val="20"/>
                <w:szCs w:val="20"/>
              </w:rPr>
              <w:t>ашылғаннан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кейін</w:t>
            </w:r>
            <w:proofErr w:type="spellEnd"/>
            <w:r w:rsidRPr="00355DC4">
              <w:rPr>
                <w:sz w:val="20"/>
                <w:szCs w:val="20"/>
              </w:rPr>
              <w:t xml:space="preserve"> 30 минут </w:t>
            </w:r>
            <w:proofErr w:type="spellStart"/>
            <w:r w:rsidRPr="00355DC4">
              <w:rPr>
                <w:sz w:val="20"/>
                <w:szCs w:val="20"/>
              </w:rPr>
              <w:t>ішінде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керек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флуоресцентті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иммундық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талдау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арқылы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center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2794" w:type="dxa"/>
            <w:vAlign w:val="center"/>
          </w:tcPr>
          <w:p w:rsidR="00D5707D" w:rsidRPr="00355DC4" w:rsidRDefault="00D5707D" w:rsidP="00305E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355DC4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</w:tr>
      <w:tr w:rsidR="00D5707D" w:rsidRPr="00355DC4" w:rsidTr="00305E93">
        <w:tc>
          <w:tcPr>
            <w:tcW w:w="502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HbA1c жылдам сандық сынағы.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HbA1c biotime-YG-I жылдам сандық сынағы флуоресцентті иммуноанализ арқылы biotime-YG-I анализаторларындағы адам қанындағы немесе плазмасындағы HbA1c концентрациясын сандық түрде анықтауға арналған.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Тек </w:t>
            </w:r>
            <w:proofErr w:type="spellStart"/>
            <w:r w:rsidRPr="00355DC4">
              <w:rPr>
                <w:sz w:val="20"/>
                <w:szCs w:val="20"/>
              </w:rPr>
              <w:t>in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vitro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диагностикасы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 xml:space="preserve">. Тек </w:t>
            </w:r>
            <w:proofErr w:type="spellStart"/>
            <w:r w:rsidRPr="00355DC4">
              <w:rPr>
                <w:sz w:val="20"/>
                <w:szCs w:val="20"/>
              </w:rPr>
              <w:t>кәсіби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Компоненттер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Тест </w:t>
            </w:r>
            <w:proofErr w:type="spellStart"/>
            <w:r w:rsidRPr="00355DC4">
              <w:rPr>
                <w:sz w:val="20"/>
                <w:szCs w:val="20"/>
              </w:rPr>
              <w:t>картриджі</w:t>
            </w:r>
            <w:proofErr w:type="spellEnd"/>
            <w:r w:rsidRPr="00355DC4">
              <w:rPr>
                <w:sz w:val="20"/>
                <w:szCs w:val="20"/>
              </w:rPr>
              <w:t xml:space="preserve"> 25 тест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  <w:r w:rsidRPr="00355DC4">
              <w:rPr>
                <w:sz w:val="20"/>
                <w:szCs w:val="20"/>
              </w:rPr>
              <w:t xml:space="preserve"> `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2. 25 </w:t>
            </w:r>
            <w:proofErr w:type="spellStart"/>
            <w:r w:rsidRPr="00355DC4">
              <w:rPr>
                <w:sz w:val="20"/>
                <w:szCs w:val="20"/>
              </w:rPr>
              <w:t>пробирканы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анық</w:t>
            </w:r>
            <w:proofErr w:type="gramStart"/>
            <w:r w:rsidRPr="00355DC4">
              <w:rPr>
                <w:sz w:val="20"/>
                <w:szCs w:val="20"/>
              </w:rPr>
              <w:t>тау</w:t>
            </w:r>
            <w:proofErr w:type="gramEnd"/>
            <w:r w:rsidRPr="00355DC4">
              <w:rPr>
                <w:sz w:val="20"/>
                <w:szCs w:val="20"/>
              </w:rPr>
              <w:t>ға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арналған</w:t>
            </w:r>
            <w:proofErr w:type="spellEnd"/>
            <w:r w:rsidRPr="00355DC4">
              <w:rPr>
                <w:sz w:val="20"/>
                <w:szCs w:val="20"/>
              </w:rPr>
              <w:t xml:space="preserve"> Буфер / </w:t>
            </w:r>
            <w:proofErr w:type="spellStart"/>
            <w:r w:rsidRPr="00355DC4">
              <w:rPr>
                <w:sz w:val="20"/>
                <w:szCs w:val="20"/>
              </w:rPr>
              <w:t>жиынтық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SD </w:t>
            </w:r>
            <w:proofErr w:type="spellStart"/>
            <w:r w:rsidRPr="00355DC4">
              <w:rPr>
                <w:sz w:val="20"/>
                <w:szCs w:val="20"/>
              </w:rPr>
              <w:t>картасы</w:t>
            </w:r>
            <w:proofErr w:type="spellEnd"/>
            <w:r w:rsidRPr="00355DC4">
              <w:rPr>
                <w:sz w:val="20"/>
                <w:szCs w:val="20"/>
              </w:rPr>
              <w:t xml:space="preserve"> 1 дана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4.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жөніндегі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Нұсқаулық</w:t>
            </w:r>
            <w:proofErr w:type="spellEnd"/>
            <w:r w:rsidRPr="00355DC4">
              <w:rPr>
                <w:sz w:val="20"/>
                <w:szCs w:val="20"/>
              </w:rPr>
              <w:t xml:space="preserve"> 1 </w:t>
            </w:r>
            <w:proofErr w:type="gramStart"/>
            <w:r w:rsidRPr="00355DC4">
              <w:rPr>
                <w:sz w:val="20"/>
                <w:szCs w:val="20"/>
              </w:rPr>
              <w:t>дана</w:t>
            </w:r>
            <w:proofErr w:type="gramEnd"/>
            <w:r w:rsidRPr="00355DC4">
              <w:rPr>
                <w:sz w:val="20"/>
                <w:szCs w:val="20"/>
              </w:rPr>
              <w:t xml:space="preserve">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САҚТАУ ШАРТТАРЫ ЖӘНЕ ЖАРАМДЫЛЫҚ МЕРЗІМІ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</w:t>
            </w:r>
            <w:proofErr w:type="spellStart"/>
            <w:r w:rsidRPr="00355DC4">
              <w:rPr>
                <w:sz w:val="20"/>
                <w:szCs w:val="20"/>
              </w:rPr>
              <w:t>Анықтау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буферін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сақтау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жарамдылық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пакет </w:t>
            </w:r>
            <w:proofErr w:type="spellStart"/>
            <w:r w:rsidRPr="00355DC4">
              <w:rPr>
                <w:sz w:val="20"/>
                <w:szCs w:val="20"/>
              </w:rPr>
              <w:t>ашылғаннан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кейін</w:t>
            </w:r>
            <w:proofErr w:type="spellEnd"/>
            <w:r w:rsidRPr="00355DC4">
              <w:rPr>
                <w:sz w:val="20"/>
                <w:szCs w:val="20"/>
              </w:rPr>
              <w:t xml:space="preserve"> 30 минут </w:t>
            </w:r>
            <w:proofErr w:type="spellStart"/>
            <w:r w:rsidRPr="00355DC4">
              <w:rPr>
                <w:sz w:val="20"/>
                <w:szCs w:val="20"/>
              </w:rPr>
              <w:t>ішінде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керек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флуоресцентті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иммундық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талдау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арқылы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center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41 000,00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41 000,00</w:t>
            </w:r>
          </w:p>
        </w:tc>
        <w:tc>
          <w:tcPr>
            <w:tcW w:w="2794" w:type="dxa"/>
            <w:vAlign w:val="center"/>
          </w:tcPr>
          <w:p w:rsidR="00D5707D" w:rsidRPr="00355DC4" w:rsidRDefault="00D5707D" w:rsidP="00305E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41 000,00</w:t>
            </w:r>
          </w:p>
        </w:tc>
      </w:tr>
      <w:tr w:rsidR="00D5707D" w:rsidRPr="00355DC4" w:rsidTr="00305E93">
        <w:tc>
          <w:tcPr>
            <w:tcW w:w="502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center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>Ferritin үшін жылдам сандық тест.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  <w:lang w:val="kk-KZ"/>
              </w:rPr>
            </w:pPr>
            <w:r w:rsidRPr="00355DC4">
              <w:rPr>
                <w:sz w:val="20"/>
                <w:szCs w:val="20"/>
                <w:lang w:val="kk-KZ"/>
              </w:rPr>
              <w:t xml:space="preserve">Ferritin biotime-yg-I жылдам сандық сынағы флуоресцентті иммуноанализ арқылы </w:t>
            </w:r>
            <w:r w:rsidRPr="00355DC4">
              <w:rPr>
                <w:sz w:val="20"/>
                <w:szCs w:val="20"/>
                <w:lang w:val="kk-KZ"/>
              </w:rPr>
              <w:lastRenderedPageBreak/>
              <w:t>Biotime-YG-I анализаторларындағы адам қанындағы немесе плазмасындағы Ferritin концентрациясын сандық түрде анықтауға арналған.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Тек </w:t>
            </w:r>
            <w:proofErr w:type="spellStart"/>
            <w:r w:rsidRPr="00355DC4">
              <w:rPr>
                <w:sz w:val="20"/>
                <w:szCs w:val="20"/>
              </w:rPr>
              <w:t>in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vitro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диагностикасы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 xml:space="preserve">. Тек </w:t>
            </w:r>
            <w:proofErr w:type="spellStart"/>
            <w:r w:rsidRPr="00355DC4">
              <w:rPr>
                <w:sz w:val="20"/>
                <w:szCs w:val="20"/>
              </w:rPr>
              <w:t>кәсіби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үшін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Компоненттер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Тест </w:t>
            </w:r>
            <w:proofErr w:type="spellStart"/>
            <w:r w:rsidRPr="00355DC4">
              <w:rPr>
                <w:sz w:val="20"/>
                <w:szCs w:val="20"/>
              </w:rPr>
              <w:t>картриджі</w:t>
            </w:r>
            <w:proofErr w:type="spellEnd"/>
            <w:r w:rsidRPr="00355DC4">
              <w:rPr>
                <w:sz w:val="20"/>
                <w:szCs w:val="20"/>
              </w:rPr>
              <w:t xml:space="preserve"> 25 тест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  <w:r w:rsidRPr="00355DC4">
              <w:rPr>
                <w:sz w:val="20"/>
                <w:szCs w:val="20"/>
              </w:rPr>
              <w:t xml:space="preserve"> `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2. 25 </w:t>
            </w:r>
            <w:proofErr w:type="spellStart"/>
            <w:r w:rsidRPr="00355DC4">
              <w:rPr>
                <w:sz w:val="20"/>
                <w:szCs w:val="20"/>
              </w:rPr>
              <w:t>пробирканы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анық</w:t>
            </w:r>
            <w:proofErr w:type="gramStart"/>
            <w:r w:rsidRPr="00355DC4">
              <w:rPr>
                <w:sz w:val="20"/>
                <w:szCs w:val="20"/>
              </w:rPr>
              <w:t>тау</w:t>
            </w:r>
            <w:proofErr w:type="gramEnd"/>
            <w:r w:rsidRPr="00355DC4">
              <w:rPr>
                <w:sz w:val="20"/>
                <w:szCs w:val="20"/>
              </w:rPr>
              <w:t>ға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арналған</w:t>
            </w:r>
            <w:proofErr w:type="spellEnd"/>
            <w:r w:rsidRPr="00355DC4">
              <w:rPr>
                <w:sz w:val="20"/>
                <w:szCs w:val="20"/>
              </w:rPr>
              <w:t xml:space="preserve"> Буфер / </w:t>
            </w:r>
            <w:proofErr w:type="spellStart"/>
            <w:r w:rsidRPr="00355DC4">
              <w:rPr>
                <w:sz w:val="20"/>
                <w:szCs w:val="20"/>
              </w:rPr>
              <w:t>жиынтық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SD </w:t>
            </w:r>
            <w:proofErr w:type="spellStart"/>
            <w:r w:rsidRPr="00355DC4">
              <w:rPr>
                <w:sz w:val="20"/>
                <w:szCs w:val="20"/>
              </w:rPr>
              <w:t>картасы</w:t>
            </w:r>
            <w:proofErr w:type="spellEnd"/>
            <w:r w:rsidRPr="00355DC4">
              <w:rPr>
                <w:sz w:val="20"/>
                <w:szCs w:val="20"/>
              </w:rPr>
              <w:t xml:space="preserve"> 1 дана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4.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жөніндегі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Нұсқаулық</w:t>
            </w:r>
            <w:proofErr w:type="spellEnd"/>
            <w:r w:rsidRPr="00355DC4">
              <w:rPr>
                <w:sz w:val="20"/>
                <w:szCs w:val="20"/>
              </w:rPr>
              <w:t xml:space="preserve"> 1 </w:t>
            </w:r>
            <w:proofErr w:type="gramStart"/>
            <w:r w:rsidRPr="00355DC4">
              <w:rPr>
                <w:sz w:val="20"/>
                <w:szCs w:val="20"/>
              </w:rPr>
              <w:t>дана</w:t>
            </w:r>
            <w:proofErr w:type="gramEnd"/>
            <w:r w:rsidRPr="00355DC4">
              <w:rPr>
                <w:sz w:val="20"/>
                <w:szCs w:val="20"/>
              </w:rPr>
              <w:t xml:space="preserve"> / </w:t>
            </w:r>
            <w:proofErr w:type="spellStart"/>
            <w:r w:rsidRPr="00355DC4">
              <w:rPr>
                <w:sz w:val="20"/>
                <w:szCs w:val="20"/>
              </w:rPr>
              <w:t>жинақ</w:t>
            </w:r>
            <w:proofErr w:type="spellEnd"/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>САҚТАУ ШАРТТАРЫ ЖӘНЕ ЖАРАМДЫЛЫҚ МЕРЗІМІ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1. </w:t>
            </w:r>
            <w:proofErr w:type="spellStart"/>
            <w:r w:rsidRPr="00355DC4">
              <w:rPr>
                <w:sz w:val="20"/>
                <w:szCs w:val="20"/>
              </w:rPr>
              <w:t>Анықтау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буферін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сақтау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2.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2-30 ℃ </w:t>
            </w:r>
            <w:proofErr w:type="spellStart"/>
            <w:r w:rsidRPr="00355DC4">
              <w:rPr>
                <w:sz w:val="20"/>
                <w:szCs w:val="20"/>
              </w:rPr>
              <w:t>температурада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сақтаңыз</w:t>
            </w:r>
            <w:proofErr w:type="spellEnd"/>
            <w:r w:rsidRPr="00355DC4">
              <w:rPr>
                <w:sz w:val="20"/>
                <w:szCs w:val="20"/>
              </w:rPr>
              <w:t xml:space="preserve">, </w:t>
            </w:r>
            <w:proofErr w:type="spellStart"/>
            <w:r w:rsidRPr="00355DC4">
              <w:rPr>
                <w:sz w:val="20"/>
                <w:szCs w:val="20"/>
              </w:rPr>
              <w:t>жарамдылық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мерзі</w:t>
            </w:r>
            <w:proofErr w:type="gramStart"/>
            <w:r w:rsidRPr="00355DC4">
              <w:rPr>
                <w:sz w:val="20"/>
                <w:szCs w:val="20"/>
              </w:rPr>
              <w:t>м</w:t>
            </w:r>
            <w:proofErr w:type="gramEnd"/>
            <w:r w:rsidRPr="00355DC4">
              <w:rPr>
                <w:sz w:val="20"/>
                <w:szCs w:val="20"/>
              </w:rPr>
              <w:t>і</w:t>
            </w:r>
            <w:proofErr w:type="spellEnd"/>
            <w:r w:rsidRPr="00355DC4">
              <w:rPr>
                <w:sz w:val="20"/>
                <w:szCs w:val="20"/>
              </w:rPr>
              <w:t xml:space="preserve"> 24 ай.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r w:rsidRPr="00355DC4">
              <w:rPr>
                <w:sz w:val="20"/>
                <w:szCs w:val="20"/>
              </w:rPr>
              <w:t xml:space="preserve">3. </w:t>
            </w:r>
            <w:proofErr w:type="spellStart"/>
            <w:r w:rsidRPr="00355DC4">
              <w:rPr>
                <w:sz w:val="20"/>
                <w:szCs w:val="20"/>
              </w:rPr>
              <w:t>Сынақ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картриджін</w:t>
            </w:r>
            <w:proofErr w:type="spellEnd"/>
            <w:r w:rsidRPr="00355DC4">
              <w:rPr>
                <w:sz w:val="20"/>
                <w:szCs w:val="20"/>
              </w:rPr>
              <w:t xml:space="preserve"> пакет </w:t>
            </w:r>
            <w:proofErr w:type="spellStart"/>
            <w:r w:rsidRPr="00355DC4">
              <w:rPr>
                <w:sz w:val="20"/>
                <w:szCs w:val="20"/>
              </w:rPr>
              <w:t>ашылғаннан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кейін</w:t>
            </w:r>
            <w:proofErr w:type="spellEnd"/>
            <w:r w:rsidRPr="00355DC4">
              <w:rPr>
                <w:sz w:val="20"/>
                <w:szCs w:val="20"/>
              </w:rPr>
              <w:t xml:space="preserve"> 30 минут </w:t>
            </w:r>
            <w:proofErr w:type="spellStart"/>
            <w:r w:rsidRPr="00355DC4">
              <w:rPr>
                <w:sz w:val="20"/>
                <w:szCs w:val="20"/>
              </w:rPr>
              <w:t>ішінде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пайдалану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керек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  <w:p w:rsidR="00D5707D" w:rsidRPr="00355DC4" w:rsidRDefault="00D5707D" w:rsidP="00355DC4">
            <w:pPr>
              <w:jc w:val="both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t>флуоресцентті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иммундық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талдау</w:t>
            </w:r>
            <w:proofErr w:type="spellEnd"/>
            <w:r w:rsidRPr="00355DC4">
              <w:rPr>
                <w:sz w:val="20"/>
                <w:szCs w:val="20"/>
              </w:rPr>
              <w:t xml:space="preserve"> </w:t>
            </w:r>
            <w:proofErr w:type="spellStart"/>
            <w:r w:rsidRPr="00355DC4">
              <w:rPr>
                <w:sz w:val="20"/>
                <w:szCs w:val="20"/>
              </w:rPr>
              <w:t>арқылы</w:t>
            </w:r>
            <w:proofErr w:type="spellEnd"/>
            <w:r w:rsidRPr="00355DC4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jc w:val="center"/>
              <w:rPr>
                <w:sz w:val="20"/>
                <w:szCs w:val="20"/>
              </w:rPr>
            </w:pPr>
            <w:proofErr w:type="spellStart"/>
            <w:r w:rsidRPr="00355DC4">
              <w:rPr>
                <w:sz w:val="20"/>
                <w:szCs w:val="20"/>
              </w:rPr>
              <w:lastRenderedPageBreak/>
              <w:t>жинақ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60 000,00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707D" w:rsidRPr="00355DC4" w:rsidRDefault="00D5707D" w:rsidP="00355DC4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60 000,00</w:t>
            </w:r>
          </w:p>
        </w:tc>
        <w:tc>
          <w:tcPr>
            <w:tcW w:w="2794" w:type="dxa"/>
            <w:vAlign w:val="center"/>
          </w:tcPr>
          <w:p w:rsidR="00D5707D" w:rsidRPr="00355DC4" w:rsidRDefault="00D5707D" w:rsidP="00305E93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55DC4">
              <w:rPr>
                <w:rFonts w:ascii="Times New Roman" w:hAnsi="Times New Roman"/>
                <w:sz w:val="20"/>
                <w:szCs w:val="20"/>
                <w:lang w:val="en-US"/>
              </w:rPr>
              <w:t>60 000,00</w:t>
            </w:r>
          </w:p>
        </w:tc>
      </w:tr>
    </w:tbl>
    <w:p w:rsidR="00C165EA" w:rsidRPr="00355DC4" w:rsidRDefault="00C165EA" w:rsidP="00355DC4">
      <w:pPr>
        <w:ind w:firstLine="708"/>
        <w:jc w:val="both"/>
        <w:rPr>
          <w:b/>
          <w:sz w:val="20"/>
          <w:szCs w:val="20"/>
          <w:lang w:val="en-US"/>
        </w:rPr>
      </w:pPr>
    </w:p>
    <w:p w:rsidR="00355DC4" w:rsidRPr="00355DC4" w:rsidRDefault="00355DC4" w:rsidP="00355DC4">
      <w:pPr>
        <w:ind w:firstLine="708"/>
        <w:jc w:val="both"/>
        <w:rPr>
          <w:b/>
          <w:sz w:val="20"/>
          <w:szCs w:val="20"/>
          <w:lang w:val="en-US"/>
        </w:rPr>
      </w:pPr>
      <w:proofErr w:type="spellStart"/>
      <w:r w:rsidRPr="00355DC4">
        <w:rPr>
          <w:b/>
          <w:sz w:val="20"/>
          <w:szCs w:val="20"/>
        </w:rPr>
        <w:t>Баға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ұсыныстары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r w:rsidRPr="00355DC4">
        <w:rPr>
          <w:b/>
          <w:sz w:val="20"/>
          <w:szCs w:val="20"/>
        </w:rPr>
        <w:t>бар</w:t>
      </w:r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конверттерді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ашу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proofErr w:type="gramStart"/>
      <w:r w:rsidRPr="00355DC4">
        <w:rPr>
          <w:b/>
          <w:sz w:val="20"/>
          <w:szCs w:val="20"/>
        </w:rPr>
        <w:t>р</w:t>
      </w:r>
      <w:proofErr w:type="gramEnd"/>
      <w:r w:rsidRPr="00355DC4">
        <w:rPr>
          <w:b/>
          <w:sz w:val="20"/>
          <w:szCs w:val="20"/>
        </w:rPr>
        <w:t>әсіміне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қатысқан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әлеуетті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өнім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берушілердің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атауы</w:t>
      </w:r>
      <w:proofErr w:type="spellEnd"/>
      <w:r w:rsidRPr="00355DC4">
        <w:rPr>
          <w:b/>
          <w:sz w:val="20"/>
          <w:szCs w:val="20"/>
          <w:lang w:val="en-US"/>
        </w:rPr>
        <w:t xml:space="preserve">: </w:t>
      </w:r>
      <w:proofErr w:type="spellStart"/>
      <w:r w:rsidRPr="00355DC4">
        <w:rPr>
          <w:b/>
          <w:sz w:val="20"/>
          <w:szCs w:val="20"/>
        </w:rPr>
        <w:t>жоқ</w:t>
      </w:r>
      <w:proofErr w:type="spellEnd"/>
      <w:r w:rsidRPr="00355DC4">
        <w:rPr>
          <w:b/>
          <w:sz w:val="20"/>
          <w:szCs w:val="20"/>
          <w:lang w:val="en-US"/>
        </w:rPr>
        <w:t>.</w:t>
      </w:r>
    </w:p>
    <w:p w:rsidR="00355DC4" w:rsidRPr="00355DC4" w:rsidRDefault="00355DC4" w:rsidP="00355DC4">
      <w:pPr>
        <w:ind w:firstLine="708"/>
        <w:jc w:val="both"/>
        <w:rPr>
          <w:b/>
          <w:sz w:val="20"/>
          <w:szCs w:val="20"/>
          <w:lang w:val="en-US"/>
        </w:rPr>
      </w:pPr>
    </w:p>
    <w:p w:rsidR="00355DC4" w:rsidRPr="00355DC4" w:rsidRDefault="00355DC4" w:rsidP="00355DC4">
      <w:pPr>
        <w:ind w:firstLine="708"/>
        <w:jc w:val="both"/>
        <w:rPr>
          <w:b/>
          <w:sz w:val="20"/>
          <w:szCs w:val="20"/>
          <w:lang w:val="en-US"/>
        </w:rPr>
      </w:pPr>
      <w:proofErr w:type="spellStart"/>
      <w:r w:rsidRPr="00355DC4">
        <w:rPr>
          <w:b/>
          <w:sz w:val="20"/>
          <w:szCs w:val="20"/>
        </w:rPr>
        <w:t>Сатып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алу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шартын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немесе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фармацевтикалық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қызметтер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көрсетуге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арналған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шартты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жасасу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болжанатын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әлеуетті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өні</w:t>
      </w:r>
      <w:proofErr w:type="gramStart"/>
      <w:r w:rsidRPr="00355DC4">
        <w:rPr>
          <w:b/>
          <w:sz w:val="20"/>
          <w:szCs w:val="20"/>
        </w:rPr>
        <w:t>м</w:t>
      </w:r>
      <w:proofErr w:type="spellEnd"/>
      <w:proofErr w:type="gram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берушінің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атауы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және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орналасқан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жері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және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осындай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шарттың</w:t>
      </w:r>
      <w:proofErr w:type="spellEnd"/>
      <w:r w:rsidRPr="00355DC4">
        <w:rPr>
          <w:b/>
          <w:sz w:val="20"/>
          <w:szCs w:val="20"/>
          <w:lang w:val="en-US"/>
        </w:rPr>
        <w:t xml:space="preserve"> </w:t>
      </w:r>
      <w:proofErr w:type="spellStart"/>
      <w:r w:rsidRPr="00355DC4">
        <w:rPr>
          <w:b/>
          <w:sz w:val="20"/>
          <w:szCs w:val="20"/>
        </w:rPr>
        <w:t>бағасы</w:t>
      </w:r>
      <w:proofErr w:type="spellEnd"/>
      <w:r w:rsidRPr="00355DC4">
        <w:rPr>
          <w:b/>
          <w:sz w:val="20"/>
          <w:szCs w:val="20"/>
          <w:lang w:val="en-US"/>
        </w:rPr>
        <w:t>:</w:t>
      </w:r>
    </w:p>
    <w:p w:rsidR="00355DC4" w:rsidRPr="00355DC4" w:rsidRDefault="00355DC4" w:rsidP="00355DC4">
      <w:pPr>
        <w:ind w:firstLine="708"/>
        <w:jc w:val="both"/>
        <w:rPr>
          <w:b/>
          <w:sz w:val="20"/>
          <w:szCs w:val="20"/>
        </w:rPr>
      </w:pPr>
      <w:r w:rsidRPr="00355DC4">
        <w:rPr>
          <w:sz w:val="20"/>
          <w:szCs w:val="20"/>
        </w:rPr>
        <w:t xml:space="preserve">6. </w:t>
      </w:r>
      <w:proofErr w:type="spellStart"/>
      <w:r w:rsidRPr="00355DC4">
        <w:rPr>
          <w:sz w:val="20"/>
          <w:szCs w:val="20"/>
        </w:rPr>
        <w:t>Ережелер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негізінде</w:t>
      </w:r>
      <w:proofErr w:type="spellEnd"/>
      <w:r w:rsidRPr="00355DC4">
        <w:rPr>
          <w:sz w:val="20"/>
          <w:szCs w:val="20"/>
        </w:rPr>
        <w:t xml:space="preserve"> комиссия</w:t>
      </w:r>
      <w:r w:rsidRPr="00355DC4">
        <w:rPr>
          <w:b/>
          <w:sz w:val="20"/>
          <w:szCs w:val="20"/>
        </w:rPr>
        <w:t xml:space="preserve"> ШЕШІМ ҚАБЫЛДАДЫ:</w:t>
      </w:r>
    </w:p>
    <w:p w:rsidR="00355DC4" w:rsidRPr="00355DC4" w:rsidRDefault="00355DC4" w:rsidP="00355DC4">
      <w:pPr>
        <w:ind w:firstLine="708"/>
        <w:jc w:val="both"/>
        <w:rPr>
          <w:sz w:val="20"/>
          <w:szCs w:val="20"/>
        </w:rPr>
      </w:pPr>
      <w:r w:rsidRPr="00355DC4">
        <w:rPr>
          <w:sz w:val="20"/>
          <w:szCs w:val="20"/>
        </w:rPr>
        <w:t xml:space="preserve">* </w:t>
      </w:r>
      <w:proofErr w:type="spellStart"/>
      <w:r w:rsidRPr="00355DC4">
        <w:rPr>
          <w:sz w:val="20"/>
          <w:szCs w:val="20"/>
        </w:rPr>
        <w:t>Жеткізушілердің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баға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ұсыныстарын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сұрату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тәсілімен</w:t>
      </w:r>
      <w:proofErr w:type="spellEnd"/>
      <w:r w:rsidRPr="00355DC4">
        <w:rPr>
          <w:sz w:val="20"/>
          <w:szCs w:val="20"/>
        </w:rPr>
        <w:t xml:space="preserve"> 2022 </w:t>
      </w:r>
      <w:proofErr w:type="spellStart"/>
      <w:r w:rsidRPr="00355DC4">
        <w:rPr>
          <w:sz w:val="20"/>
          <w:szCs w:val="20"/>
        </w:rPr>
        <w:t>жылға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арналған</w:t>
      </w:r>
      <w:proofErr w:type="spellEnd"/>
      <w:r w:rsidRPr="00355DC4">
        <w:rPr>
          <w:sz w:val="20"/>
          <w:szCs w:val="20"/>
        </w:rPr>
        <w:t xml:space="preserve"> ТМККК </w:t>
      </w:r>
      <w:proofErr w:type="spellStart"/>
      <w:r w:rsidRPr="00355DC4">
        <w:rPr>
          <w:sz w:val="20"/>
          <w:szCs w:val="20"/>
        </w:rPr>
        <w:t>шеңберінде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дә</w:t>
      </w:r>
      <w:proofErr w:type="gramStart"/>
      <w:r w:rsidRPr="00355DC4">
        <w:rPr>
          <w:sz w:val="20"/>
          <w:szCs w:val="20"/>
        </w:rPr>
        <w:t>р</w:t>
      </w:r>
      <w:proofErr w:type="gramEnd"/>
      <w:r w:rsidRPr="00355DC4">
        <w:rPr>
          <w:sz w:val="20"/>
          <w:szCs w:val="20"/>
        </w:rPr>
        <w:t>ілік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заттарды</w:t>
      </w:r>
      <w:proofErr w:type="spellEnd"/>
      <w:r w:rsidRPr="00355DC4">
        <w:rPr>
          <w:sz w:val="20"/>
          <w:szCs w:val="20"/>
        </w:rPr>
        <w:t xml:space="preserve">, </w:t>
      </w:r>
      <w:proofErr w:type="spellStart"/>
      <w:r w:rsidRPr="00355DC4">
        <w:rPr>
          <w:sz w:val="20"/>
          <w:szCs w:val="20"/>
        </w:rPr>
        <w:t>медициналық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бұйымдарды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және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мамандандырылған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емдік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өнімдерді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сатып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алу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бойынша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жеңімпаз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деп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танылсын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және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заңнамада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белгіленген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мерзімдерде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шарттар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жасассын</w:t>
      </w:r>
      <w:proofErr w:type="spellEnd"/>
      <w:r w:rsidRPr="00355DC4">
        <w:rPr>
          <w:sz w:val="20"/>
          <w:szCs w:val="20"/>
        </w:rPr>
        <w:t>:</w:t>
      </w:r>
    </w:p>
    <w:p w:rsidR="00A31B1A" w:rsidRPr="00355DC4" w:rsidRDefault="00355DC4" w:rsidP="00355DC4">
      <w:pPr>
        <w:ind w:firstLine="708"/>
        <w:jc w:val="both"/>
        <w:rPr>
          <w:bCs/>
          <w:sz w:val="20"/>
          <w:szCs w:val="20"/>
          <w:lang w:val="kk-KZ"/>
        </w:rPr>
      </w:pPr>
      <w:r w:rsidRPr="00355DC4">
        <w:rPr>
          <w:sz w:val="20"/>
          <w:szCs w:val="20"/>
        </w:rPr>
        <w:t>- "</w:t>
      </w:r>
      <w:proofErr w:type="spellStart"/>
      <w:r w:rsidRPr="00355DC4">
        <w:rPr>
          <w:sz w:val="20"/>
          <w:szCs w:val="20"/>
        </w:rPr>
        <w:t>Nobilis</w:t>
      </w:r>
      <w:proofErr w:type="spellEnd"/>
      <w:r w:rsidRPr="00355DC4">
        <w:rPr>
          <w:sz w:val="20"/>
          <w:szCs w:val="20"/>
        </w:rPr>
        <w:t xml:space="preserve"> SA" ЖШС, Астана қ., </w:t>
      </w:r>
      <w:proofErr w:type="spellStart"/>
      <w:r w:rsidRPr="00355DC4">
        <w:rPr>
          <w:sz w:val="20"/>
          <w:szCs w:val="20"/>
        </w:rPr>
        <w:t>Сарыарқа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даңғылы</w:t>
      </w:r>
      <w:proofErr w:type="spellEnd"/>
      <w:r w:rsidRPr="00355DC4">
        <w:rPr>
          <w:sz w:val="20"/>
          <w:szCs w:val="20"/>
        </w:rPr>
        <w:t xml:space="preserve">, 31/2 </w:t>
      </w:r>
      <w:r w:rsidRPr="00355DC4">
        <w:rPr>
          <w:sz w:val="20"/>
          <w:szCs w:val="20"/>
        </w:rPr>
        <w:tab/>
      </w:r>
      <w:r w:rsidRPr="00355DC4">
        <w:rPr>
          <w:sz w:val="20"/>
          <w:szCs w:val="20"/>
        </w:rPr>
        <w:tab/>
      </w:r>
      <w:r w:rsidRPr="00355DC4">
        <w:rPr>
          <w:sz w:val="20"/>
          <w:szCs w:val="20"/>
        </w:rPr>
        <w:t xml:space="preserve">№ 1-5 </w:t>
      </w:r>
      <w:proofErr w:type="spellStart"/>
      <w:r w:rsidRPr="00355DC4">
        <w:rPr>
          <w:sz w:val="20"/>
          <w:szCs w:val="20"/>
        </w:rPr>
        <w:t>лоттар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бойынша</w:t>
      </w:r>
      <w:proofErr w:type="spellEnd"/>
      <w:r w:rsidRPr="00355DC4">
        <w:rPr>
          <w:sz w:val="20"/>
          <w:szCs w:val="20"/>
        </w:rPr>
        <w:t xml:space="preserve"> (1 322 000 (</w:t>
      </w:r>
      <w:proofErr w:type="spellStart"/>
      <w:r w:rsidRPr="00355DC4">
        <w:rPr>
          <w:sz w:val="20"/>
          <w:szCs w:val="20"/>
        </w:rPr>
        <w:t>бі</w:t>
      </w:r>
      <w:proofErr w:type="gramStart"/>
      <w:r w:rsidRPr="00355DC4">
        <w:rPr>
          <w:sz w:val="20"/>
          <w:szCs w:val="20"/>
        </w:rPr>
        <w:t>р</w:t>
      </w:r>
      <w:proofErr w:type="spellEnd"/>
      <w:proofErr w:type="gramEnd"/>
      <w:r w:rsidRPr="00355DC4">
        <w:rPr>
          <w:sz w:val="20"/>
          <w:szCs w:val="20"/>
        </w:rPr>
        <w:t xml:space="preserve"> миллион </w:t>
      </w:r>
      <w:proofErr w:type="spellStart"/>
      <w:r w:rsidRPr="00355DC4">
        <w:rPr>
          <w:sz w:val="20"/>
          <w:szCs w:val="20"/>
        </w:rPr>
        <w:t>үш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жүз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жиырма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екі</w:t>
      </w:r>
      <w:proofErr w:type="spellEnd"/>
      <w:r w:rsidRPr="00355DC4">
        <w:rPr>
          <w:sz w:val="20"/>
          <w:szCs w:val="20"/>
        </w:rPr>
        <w:t xml:space="preserve"> </w:t>
      </w:r>
      <w:proofErr w:type="spellStart"/>
      <w:r w:rsidRPr="00355DC4">
        <w:rPr>
          <w:sz w:val="20"/>
          <w:szCs w:val="20"/>
        </w:rPr>
        <w:t>мың</w:t>
      </w:r>
      <w:proofErr w:type="spellEnd"/>
      <w:r w:rsidRPr="00355DC4">
        <w:rPr>
          <w:sz w:val="20"/>
          <w:szCs w:val="20"/>
        </w:rPr>
        <w:t xml:space="preserve">) </w:t>
      </w:r>
      <w:proofErr w:type="spellStart"/>
      <w:r w:rsidRPr="00355DC4">
        <w:rPr>
          <w:sz w:val="20"/>
          <w:szCs w:val="20"/>
        </w:rPr>
        <w:t>теңге</w:t>
      </w:r>
      <w:proofErr w:type="spellEnd"/>
      <w:r w:rsidRPr="00355DC4">
        <w:rPr>
          <w:sz w:val="20"/>
          <w:szCs w:val="20"/>
        </w:rPr>
        <w:t>).</w:t>
      </w:r>
    </w:p>
    <w:sectPr w:rsidR="00A31B1A" w:rsidRPr="00355DC4" w:rsidSect="00070C34">
      <w:pgSz w:w="16838" w:h="11906" w:orient="landscape"/>
      <w:pgMar w:top="851" w:right="962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602" w:rsidRDefault="002D5602" w:rsidP="00844F2B">
      <w:r>
        <w:separator/>
      </w:r>
    </w:p>
  </w:endnote>
  <w:endnote w:type="continuationSeparator" w:id="0">
    <w:p w:rsidR="002D5602" w:rsidRDefault="002D5602" w:rsidP="0084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602" w:rsidRDefault="002D5602" w:rsidP="00844F2B">
      <w:r>
        <w:separator/>
      </w:r>
    </w:p>
  </w:footnote>
  <w:footnote w:type="continuationSeparator" w:id="0">
    <w:p w:rsidR="002D5602" w:rsidRDefault="002D5602" w:rsidP="00844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CEA"/>
    <w:multiLevelType w:val="hybridMultilevel"/>
    <w:tmpl w:val="51DA938A"/>
    <w:lvl w:ilvl="0" w:tplc="77FEC9B2">
      <w:start w:val="10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61603C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E17DA5"/>
    <w:multiLevelType w:val="hybridMultilevel"/>
    <w:tmpl w:val="2BAA6588"/>
    <w:lvl w:ilvl="0" w:tplc="148227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8A7B06"/>
    <w:multiLevelType w:val="hybridMultilevel"/>
    <w:tmpl w:val="720A7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0B57"/>
    <w:rsid w:val="00000C94"/>
    <w:rsid w:val="00000F3C"/>
    <w:rsid w:val="000018FD"/>
    <w:rsid w:val="0000248D"/>
    <w:rsid w:val="00007B0A"/>
    <w:rsid w:val="000118F5"/>
    <w:rsid w:val="00027E33"/>
    <w:rsid w:val="0003726D"/>
    <w:rsid w:val="0004504A"/>
    <w:rsid w:val="000547A4"/>
    <w:rsid w:val="00056909"/>
    <w:rsid w:val="00061C71"/>
    <w:rsid w:val="0006474D"/>
    <w:rsid w:val="000651F4"/>
    <w:rsid w:val="0006641D"/>
    <w:rsid w:val="00070C34"/>
    <w:rsid w:val="00076F91"/>
    <w:rsid w:val="000800D4"/>
    <w:rsid w:val="00080AF9"/>
    <w:rsid w:val="00081D64"/>
    <w:rsid w:val="00082EAC"/>
    <w:rsid w:val="0008570C"/>
    <w:rsid w:val="00087266"/>
    <w:rsid w:val="00093EBD"/>
    <w:rsid w:val="000A16E4"/>
    <w:rsid w:val="000A6609"/>
    <w:rsid w:val="000B67C8"/>
    <w:rsid w:val="000B6F80"/>
    <w:rsid w:val="000D2200"/>
    <w:rsid w:val="000D228E"/>
    <w:rsid w:val="000D2AEC"/>
    <w:rsid w:val="000D7049"/>
    <w:rsid w:val="000D7BCC"/>
    <w:rsid w:val="000D7F30"/>
    <w:rsid w:val="000E48EB"/>
    <w:rsid w:val="000F0843"/>
    <w:rsid w:val="0010194C"/>
    <w:rsid w:val="00102311"/>
    <w:rsid w:val="0010546D"/>
    <w:rsid w:val="00105719"/>
    <w:rsid w:val="00113EA5"/>
    <w:rsid w:val="0012120D"/>
    <w:rsid w:val="0012333A"/>
    <w:rsid w:val="00124E04"/>
    <w:rsid w:val="0012567A"/>
    <w:rsid w:val="0013520A"/>
    <w:rsid w:val="00140E1A"/>
    <w:rsid w:val="00140E92"/>
    <w:rsid w:val="00141FA3"/>
    <w:rsid w:val="00142831"/>
    <w:rsid w:val="001517A6"/>
    <w:rsid w:val="00156742"/>
    <w:rsid w:val="00163639"/>
    <w:rsid w:val="001711A5"/>
    <w:rsid w:val="0018195D"/>
    <w:rsid w:val="001828DE"/>
    <w:rsid w:val="00183806"/>
    <w:rsid w:val="001847F3"/>
    <w:rsid w:val="00184E63"/>
    <w:rsid w:val="00192CF5"/>
    <w:rsid w:val="00193718"/>
    <w:rsid w:val="00197D26"/>
    <w:rsid w:val="001A0730"/>
    <w:rsid w:val="001A310E"/>
    <w:rsid w:val="001B6A0B"/>
    <w:rsid w:val="001D340B"/>
    <w:rsid w:val="001E1E25"/>
    <w:rsid w:val="001E5419"/>
    <w:rsid w:val="001F7103"/>
    <w:rsid w:val="00211722"/>
    <w:rsid w:val="00211AB5"/>
    <w:rsid w:val="00213E1A"/>
    <w:rsid w:val="00215462"/>
    <w:rsid w:val="00223D0E"/>
    <w:rsid w:val="002245DE"/>
    <w:rsid w:val="00226DB8"/>
    <w:rsid w:val="0023152B"/>
    <w:rsid w:val="00234B11"/>
    <w:rsid w:val="002368C7"/>
    <w:rsid w:val="00242F46"/>
    <w:rsid w:val="00247B58"/>
    <w:rsid w:val="00252EE3"/>
    <w:rsid w:val="00263667"/>
    <w:rsid w:val="002708E2"/>
    <w:rsid w:val="00283783"/>
    <w:rsid w:val="002875BF"/>
    <w:rsid w:val="00296272"/>
    <w:rsid w:val="002A231D"/>
    <w:rsid w:val="002B1BCA"/>
    <w:rsid w:val="002B540E"/>
    <w:rsid w:val="002B5B66"/>
    <w:rsid w:val="002C22B2"/>
    <w:rsid w:val="002C265C"/>
    <w:rsid w:val="002C6CCC"/>
    <w:rsid w:val="002D5602"/>
    <w:rsid w:val="002E03C0"/>
    <w:rsid w:val="002E0800"/>
    <w:rsid w:val="002E29AD"/>
    <w:rsid w:val="002E66B6"/>
    <w:rsid w:val="002F6B67"/>
    <w:rsid w:val="00301ADA"/>
    <w:rsid w:val="00306ED7"/>
    <w:rsid w:val="00315289"/>
    <w:rsid w:val="003202B6"/>
    <w:rsid w:val="0032049E"/>
    <w:rsid w:val="00326FBB"/>
    <w:rsid w:val="00330511"/>
    <w:rsid w:val="0033573C"/>
    <w:rsid w:val="00342629"/>
    <w:rsid w:val="0034362F"/>
    <w:rsid w:val="003438E1"/>
    <w:rsid w:val="0035218C"/>
    <w:rsid w:val="00354C7C"/>
    <w:rsid w:val="00354CD4"/>
    <w:rsid w:val="00355DC4"/>
    <w:rsid w:val="003641AA"/>
    <w:rsid w:val="0036460C"/>
    <w:rsid w:val="00367CDA"/>
    <w:rsid w:val="003702F9"/>
    <w:rsid w:val="00376EC3"/>
    <w:rsid w:val="00380D7E"/>
    <w:rsid w:val="00381306"/>
    <w:rsid w:val="00393B78"/>
    <w:rsid w:val="0039457B"/>
    <w:rsid w:val="00397BBF"/>
    <w:rsid w:val="003A163A"/>
    <w:rsid w:val="003A20AE"/>
    <w:rsid w:val="003A79F0"/>
    <w:rsid w:val="003B1801"/>
    <w:rsid w:val="003B63C9"/>
    <w:rsid w:val="003C3AA9"/>
    <w:rsid w:val="003C5836"/>
    <w:rsid w:val="003C6F7A"/>
    <w:rsid w:val="003D77B6"/>
    <w:rsid w:val="003E06FD"/>
    <w:rsid w:val="003E28F2"/>
    <w:rsid w:val="003E6A35"/>
    <w:rsid w:val="003F6AE9"/>
    <w:rsid w:val="00401745"/>
    <w:rsid w:val="00405336"/>
    <w:rsid w:val="00411AFA"/>
    <w:rsid w:val="00412F04"/>
    <w:rsid w:val="00414B8D"/>
    <w:rsid w:val="00422BE9"/>
    <w:rsid w:val="00422F80"/>
    <w:rsid w:val="00426308"/>
    <w:rsid w:val="00427799"/>
    <w:rsid w:val="00434A7A"/>
    <w:rsid w:val="00441A60"/>
    <w:rsid w:val="00442FE5"/>
    <w:rsid w:val="00447E83"/>
    <w:rsid w:val="0045548B"/>
    <w:rsid w:val="00457B2F"/>
    <w:rsid w:val="00457E67"/>
    <w:rsid w:val="00480D40"/>
    <w:rsid w:val="004862FE"/>
    <w:rsid w:val="00494141"/>
    <w:rsid w:val="004A3C59"/>
    <w:rsid w:val="004A4EC3"/>
    <w:rsid w:val="004A64A6"/>
    <w:rsid w:val="004B4EE0"/>
    <w:rsid w:val="004C3CEF"/>
    <w:rsid w:val="004E3CC0"/>
    <w:rsid w:val="004E6423"/>
    <w:rsid w:val="004F4D16"/>
    <w:rsid w:val="004F6593"/>
    <w:rsid w:val="004F6E21"/>
    <w:rsid w:val="0050358B"/>
    <w:rsid w:val="00513E28"/>
    <w:rsid w:val="00514988"/>
    <w:rsid w:val="00522DF5"/>
    <w:rsid w:val="005263BE"/>
    <w:rsid w:val="005311E6"/>
    <w:rsid w:val="00532493"/>
    <w:rsid w:val="00533C55"/>
    <w:rsid w:val="0053769F"/>
    <w:rsid w:val="00537A93"/>
    <w:rsid w:val="00543B1F"/>
    <w:rsid w:val="00543E8C"/>
    <w:rsid w:val="005449F8"/>
    <w:rsid w:val="00555EEC"/>
    <w:rsid w:val="00557E4D"/>
    <w:rsid w:val="00564949"/>
    <w:rsid w:val="00565EB3"/>
    <w:rsid w:val="005675C1"/>
    <w:rsid w:val="00574779"/>
    <w:rsid w:val="0058450F"/>
    <w:rsid w:val="005B3F43"/>
    <w:rsid w:val="005C4D67"/>
    <w:rsid w:val="005C666B"/>
    <w:rsid w:val="005E1933"/>
    <w:rsid w:val="005F0B9E"/>
    <w:rsid w:val="0060574A"/>
    <w:rsid w:val="006110F1"/>
    <w:rsid w:val="0061122C"/>
    <w:rsid w:val="00614B83"/>
    <w:rsid w:val="0061583A"/>
    <w:rsid w:val="006206C7"/>
    <w:rsid w:val="006255DE"/>
    <w:rsid w:val="00625AA7"/>
    <w:rsid w:val="006410FD"/>
    <w:rsid w:val="00641451"/>
    <w:rsid w:val="00641F22"/>
    <w:rsid w:val="00645BCB"/>
    <w:rsid w:val="00646AEA"/>
    <w:rsid w:val="00651C24"/>
    <w:rsid w:val="00654395"/>
    <w:rsid w:val="00660977"/>
    <w:rsid w:val="006623B7"/>
    <w:rsid w:val="00662611"/>
    <w:rsid w:val="00662A59"/>
    <w:rsid w:val="00667AC7"/>
    <w:rsid w:val="006806F9"/>
    <w:rsid w:val="006807A5"/>
    <w:rsid w:val="00687988"/>
    <w:rsid w:val="00697871"/>
    <w:rsid w:val="00697EF8"/>
    <w:rsid w:val="006A3289"/>
    <w:rsid w:val="006C08E7"/>
    <w:rsid w:val="006C0A65"/>
    <w:rsid w:val="006C3843"/>
    <w:rsid w:val="006C7020"/>
    <w:rsid w:val="006D205B"/>
    <w:rsid w:val="006D7FDF"/>
    <w:rsid w:val="006E7AB4"/>
    <w:rsid w:val="006F2F9C"/>
    <w:rsid w:val="006F3D69"/>
    <w:rsid w:val="00702F1D"/>
    <w:rsid w:val="00722AC4"/>
    <w:rsid w:val="00722D74"/>
    <w:rsid w:val="0073025C"/>
    <w:rsid w:val="007343AC"/>
    <w:rsid w:val="00734922"/>
    <w:rsid w:val="00740F70"/>
    <w:rsid w:val="007470FC"/>
    <w:rsid w:val="00747E08"/>
    <w:rsid w:val="00754405"/>
    <w:rsid w:val="007838DB"/>
    <w:rsid w:val="00785852"/>
    <w:rsid w:val="00792B76"/>
    <w:rsid w:val="007A6677"/>
    <w:rsid w:val="007B1C72"/>
    <w:rsid w:val="007C3B1B"/>
    <w:rsid w:val="007C47D6"/>
    <w:rsid w:val="007D31A3"/>
    <w:rsid w:val="007D4DC0"/>
    <w:rsid w:val="007E4096"/>
    <w:rsid w:val="007F0AC0"/>
    <w:rsid w:val="007F1F9F"/>
    <w:rsid w:val="007F34AE"/>
    <w:rsid w:val="007F51B2"/>
    <w:rsid w:val="008031D1"/>
    <w:rsid w:val="00813D7C"/>
    <w:rsid w:val="00827346"/>
    <w:rsid w:val="00832657"/>
    <w:rsid w:val="00832CE7"/>
    <w:rsid w:val="00844F2B"/>
    <w:rsid w:val="0085491C"/>
    <w:rsid w:val="008639A9"/>
    <w:rsid w:val="00863E52"/>
    <w:rsid w:val="008646B7"/>
    <w:rsid w:val="00867C83"/>
    <w:rsid w:val="00877552"/>
    <w:rsid w:val="0089447D"/>
    <w:rsid w:val="00896FDA"/>
    <w:rsid w:val="008A2D29"/>
    <w:rsid w:val="008A6535"/>
    <w:rsid w:val="008B1A21"/>
    <w:rsid w:val="008C2DA0"/>
    <w:rsid w:val="008C52BA"/>
    <w:rsid w:val="008C581B"/>
    <w:rsid w:val="00901C70"/>
    <w:rsid w:val="009113E3"/>
    <w:rsid w:val="00916DD8"/>
    <w:rsid w:val="009242B8"/>
    <w:rsid w:val="0092533D"/>
    <w:rsid w:val="00925357"/>
    <w:rsid w:val="00926135"/>
    <w:rsid w:val="00926D59"/>
    <w:rsid w:val="00927511"/>
    <w:rsid w:val="0095099E"/>
    <w:rsid w:val="0095461F"/>
    <w:rsid w:val="0096449B"/>
    <w:rsid w:val="0096716F"/>
    <w:rsid w:val="00983BCC"/>
    <w:rsid w:val="00983DB9"/>
    <w:rsid w:val="00993260"/>
    <w:rsid w:val="0099398C"/>
    <w:rsid w:val="009A7587"/>
    <w:rsid w:val="009C5FD4"/>
    <w:rsid w:val="009D1762"/>
    <w:rsid w:val="009D3436"/>
    <w:rsid w:val="009D4DE4"/>
    <w:rsid w:val="009D68C1"/>
    <w:rsid w:val="009E5D5D"/>
    <w:rsid w:val="009E6A8C"/>
    <w:rsid w:val="009F4BF9"/>
    <w:rsid w:val="009F60A6"/>
    <w:rsid w:val="009F66F1"/>
    <w:rsid w:val="00A125AC"/>
    <w:rsid w:val="00A174D6"/>
    <w:rsid w:val="00A23FEB"/>
    <w:rsid w:val="00A25DCB"/>
    <w:rsid w:val="00A266FB"/>
    <w:rsid w:val="00A26DD1"/>
    <w:rsid w:val="00A30F62"/>
    <w:rsid w:val="00A31B1A"/>
    <w:rsid w:val="00A35906"/>
    <w:rsid w:val="00A41C84"/>
    <w:rsid w:val="00A4651C"/>
    <w:rsid w:val="00A5363A"/>
    <w:rsid w:val="00A53B16"/>
    <w:rsid w:val="00A54A64"/>
    <w:rsid w:val="00A54E6D"/>
    <w:rsid w:val="00A556BD"/>
    <w:rsid w:val="00A62359"/>
    <w:rsid w:val="00A63755"/>
    <w:rsid w:val="00A72FE8"/>
    <w:rsid w:val="00A87140"/>
    <w:rsid w:val="00A90479"/>
    <w:rsid w:val="00A948BA"/>
    <w:rsid w:val="00AA08D8"/>
    <w:rsid w:val="00AA6F7C"/>
    <w:rsid w:val="00AB6EAF"/>
    <w:rsid w:val="00AC01D8"/>
    <w:rsid w:val="00AC109D"/>
    <w:rsid w:val="00AC23EE"/>
    <w:rsid w:val="00AE2BC4"/>
    <w:rsid w:val="00AE3EEA"/>
    <w:rsid w:val="00B13E12"/>
    <w:rsid w:val="00B14DFF"/>
    <w:rsid w:val="00B319D2"/>
    <w:rsid w:val="00B34772"/>
    <w:rsid w:val="00B4374D"/>
    <w:rsid w:val="00B50C85"/>
    <w:rsid w:val="00B60912"/>
    <w:rsid w:val="00B6497F"/>
    <w:rsid w:val="00B65134"/>
    <w:rsid w:val="00B65EF4"/>
    <w:rsid w:val="00B704D8"/>
    <w:rsid w:val="00B72292"/>
    <w:rsid w:val="00BA173E"/>
    <w:rsid w:val="00BB0E0A"/>
    <w:rsid w:val="00BB4D2A"/>
    <w:rsid w:val="00BC00BE"/>
    <w:rsid w:val="00BC74C1"/>
    <w:rsid w:val="00BD5DC2"/>
    <w:rsid w:val="00BE3552"/>
    <w:rsid w:val="00BE4A07"/>
    <w:rsid w:val="00BE6791"/>
    <w:rsid w:val="00BF10F3"/>
    <w:rsid w:val="00BF586D"/>
    <w:rsid w:val="00C005B1"/>
    <w:rsid w:val="00C0319F"/>
    <w:rsid w:val="00C0757B"/>
    <w:rsid w:val="00C139FA"/>
    <w:rsid w:val="00C165EA"/>
    <w:rsid w:val="00C25C1D"/>
    <w:rsid w:val="00C25DDA"/>
    <w:rsid w:val="00C26D84"/>
    <w:rsid w:val="00C27231"/>
    <w:rsid w:val="00C358B6"/>
    <w:rsid w:val="00C45E1B"/>
    <w:rsid w:val="00C47022"/>
    <w:rsid w:val="00C476BD"/>
    <w:rsid w:val="00C55CA2"/>
    <w:rsid w:val="00C600BA"/>
    <w:rsid w:val="00C610B5"/>
    <w:rsid w:val="00C66ED7"/>
    <w:rsid w:val="00C71C05"/>
    <w:rsid w:val="00C757B3"/>
    <w:rsid w:val="00C84DA9"/>
    <w:rsid w:val="00C85183"/>
    <w:rsid w:val="00C85C53"/>
    <w:rsid w:val="00C96B55"/>
    <w:rsid w:val="00CA34F3"/>
    <w:rsid w:val="00CA5743"/>
    <w:rsid w:val="00CB187D"/>
    <w:rsid w:val="00CC7BEC"/>
    <w:rsid w:val="00CD181C"/>
    <w:rsid w:val="00CD22A6"/>
    <w:rsid w:val="00CE4328"/>
    <w:rsid w:val="00CE6764"/>
    <w:rsid w:val="00CF1226"/>
    <w:rsid w:val="00CF6411"/>
    <w:rsid w:val="00D01637"/>
    <w:rsid w:val="00D059B9"/>
    <w:rsid w:val="00D1069F"/>
    <w:rsid w:val="00D1205F"/>
    <w:rsid w:val="00D17A47"/>
    <w:rsid w:val="00D32078"/>
    <w:rsid w:val="00D32C4D"/>
    <w:rsid w:val="00D33AD0"/>
    <w:rsid w:val="00D37D89"/>
    <w:rsid w:val="00D412E1"/>
    <w:rsid w:val="00D5707D"/>
    <w:rsid w:val="00D7642E"/>
    <w:rsid w:val="00D7752A"/>
    <w:rsid w:val="00D8233B"/>
    <w:rsid w:val="00D9449D"/>
    <w:rsid w:val="00DA2DEB"/>
    <w:rsid w:val="00DA36DC"/>
    <w:rsid w:val="00DA3812"/>
    <w:rsid w:val="00DA49FD"/>
    <w:rsid w:val="00DA4B05"/>
    <w:rsid w:val="00DB6446"/>
    <w:rsid w:val="00DC3A6A"/>
    <w:rsid w:val="00DD7524"/>
    <w:rsid w:val="00DE599C"/>
    <w:rsid w:val="00DF0FA9"/>
    <w:rsid w:val="00DF22F0"/>
    <w:rsid w:val="00E02AF2"/>
    <w:rsid w:val="00E04C89"/>
    <w:rsid w:val="00E06A9D"/>
    <w:rsid w:val="00E11DF8"/>
    <w:rsid w:val="00E15984"/>
    <w:rsid w:val="00E2581B"/>
    <w:rsid w:val="00E34DD3"/>
    <w:rsid w:val="00E3713C"/>
    <w:rsid w:val="00E4711E"/>
    <w:rsid w:val="00E50997"/>
    <w:rsid w:val="00E50FB9"/>
    <w:rsid w:val="00E51342"/>
    <w:rsid w:val="00E53654"/>
    <w:rsid w:val="00E80B42"/>
    <w:rsid w:val="00E94C35"/>
    <w:rsid w:val="00E9501F"/>
    <w:rsid w:val="00E978EF"/>
    <w:rsid w:val="00E97F3D"/>
    <w:rsid w:val="00EA1B39"/>
    <w:rsid w:val="00EA4545"/>
    <w:rsid w:val="00EA7C52"/>
    <w:rsid w:val="00EB2069"/>
    <w:rsid w:val="00EB57F6"/>
    <w:rsid w:val="00EB7D16"/>
    <w:rsid w:val="00EC6835"/>
    <w:rsid w:val="00EC71C4"/>
    <w:rsid w:val="00ED19EA"/>
    <w:rsid w:val="00EF688F"/>
    <w:rsid w:val="00EF7386"/>
    <w:rsid w:val="00F03DF9"/>
    <w:rsid w:val="00F05DBD"/>
    <w:rsid w:val="00F1644A"/>
    <w:rsid w:val="00F176CF"/>
    <w:rsid w:val="00F27CB8"/>
    <w:rsid w:val="00F35481"/>
    <w:rsid w:val="00F426A8"/>
    <w:rsid w:val="00F42E24"/>
    <w:rsid w:val="00F5034B"/>
    <w:rsid w:val="00F52C6D"/>
    <w:rsid w:val="00F567FB"/>
    <w:rsid w:val="00F610D7"/>
    <w:rsid w:val="00F64E88"/>
    <w:rsid w:val="00F77D87"/>
    <w:rsid w:val="00FA1FF9"/>
    <w:rsid w:val="00FA2CBE"/>
    <w:rsid w:val="00FA5F8F"/>
    <w:rsid w:val="00FA7630"/>
    <w:rsid w:val="00FB687F"/>
    <w:rsid w:val="00FC7BE7"/>
    <w:rsid w:val="00FD2636"/>
    <w:rsid w:val="00FD4977"/>
    <w:rsid w:val="00FD5610"/>
    <w:rsid w:val="00FD6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0800D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docdata">
    <w:name w:val="docdata"/>
    <w:aliases w:val="docy,v5,939,bqiaagaaeyqcaaagiaiaaamsawaabsadaaaaaaaaaaaaaaaaaaaaaaaaaaaaaaaaaaaaaaaaaaaaaaaaaaaaaaaaaaaaaaaaaaaaaaaaaaaaaaaaaaaaaaaaaaaaaaaaaaaaaaaaaaaaaaaaaaaaaaaaaaaaaaaaaaaaaaaaaaaaaaaaaaaaaaaaaaaaaaaaaaaaaaaaaaaaaaaaaaaaaaaaaaaaaaaaaaaaaaaaa"/>
    <w:rsid w:val="00514988"/>
  </w:style>
  <w:style w:type="paragraph" w:styleId="aff4">
    <w:basedOn w:val="a"/>
    <w:next w:val="a7"/>
    <w:qFormat/>
    <w:rsid w:val="00355DC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13">
    <w:name w:val="13"/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2">
    <w:name w:val="12"/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1">
    <w:name w:val="11"/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10">
    <w:name w:val="10"/>
    <w:basedOn w:val="a"/>
    <w:next w:val="a7"/>
    <w:qFormat/>
    <w:rsid w:val="00B4374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9">
    <w:name w:val="9"/>
    <w:basedOn w:val="a"/>
    <w:next w:val="a7"/>
    <w:qFormat/>
    <w:rsid w:val="00252EE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8">
    <w:name w:val="8"/>
    <w:basedOn w:val="a"/>
    <w:next w:val="a7"/>
    <w:qFormat/>
    <w:rsid w:val="003A79F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7">
    <w:name w:val="7"/>
    <w:basedOn w:val="a"/>
    <w:next w:val="a7"/>
    <w:qFormat/>
    <w:rsid w:val="0008570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6">
    <w:name w:val="6"/>
    <w:basedOn w:val="a"/>
    <w:next w:val="a7"/>
    <w:qFormat/>
    <w:rsid w:val="009D176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5">
    <w:name w:val="5"/>
    <w:basedOn w:val="a"/>
    <w:next w:val="a7"/>
    <w:qFormat/>
    <w:rsid w:val="00AA08D8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c">
    <w:name w:val="endnote text"/>
    <w:basedOn w:val="a"/>
    <w:link w:val="ad"/>
    <w:uiPriority w:val="99"/>
    <w:semiHidden/>
    <w:unhideWhenUsed/>
    <w:rsid w:val="00844F2B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44F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44F2B"/>
    <w:rPr>
      <w:vertAlign w:val="superscript"/>
    </w:rPr>
  </w:style>
  <w:style w:type="paragraph" w:customStyle="1" w:styleId="4">
    <w:name w:val="4"/>
    <w:basedOn w:val="a"/>
    <w:next w:val="a7"/>
    <w:qFormat/>
    <w:rsid w:val="0089447D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3">
    <w:name w:val="3"/>
    <w:basedOn w:val="a"/>
    <w:next w:val="a7"/>
    <w:qFormat/>
    <w:rsid w:val="0026366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2">
    <w:name w:val="2"/>
    <w:basedOn w:val="a"/>
    <w:next w:val="a7"/>
    <w:qFormat/>
    <w:rsid w:val="0029627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">
    <w:basedOn w:val="a"/>
    <w:next w:val="a7"/>
    <w:qFormat/>
    <w:rsid w:val="003B1801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0">
    <w:basedOn w:val="a"/>
    <w:next w:val="a7"/>
    <w:qFormat/>
    <w:rsid w:val="00D17A47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1">
    <w:basedOn w:val="a"/>
    <w:next w:val="a7"/>
    <w:qFormat/>
    <w:rsid w:val="0060574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2">
    <w:basedOn w:val="a"/>
    <w:next w:val="a7"/>
    <w:qFormat/>
    <w:rsid w:val="00183806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3">
    <w:name w:val="List Paragraph"/>
    <w:basedOn w:val="a"/>
    <w:qFormat/>
    <w:rsid w:val="00CE6764"/>
    <w:pPr>
      <w:ind w:left="720"/>
      <w:contextualSpacing/>
    </w:pPr>
  </w:style>
  <w:style w:type="paragraph" w:customStyle="1" w:styleId="af4">
    <w:basedOn w:val="a"/>
    <w:next w:val="a7"/>
    <w:qFormat/>
    <w:rsid w:val="008C52B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Default">
    <w:name w:val="Default"/>
    <w:rsid w:val="008C52B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5">
    <w:basedOn w:val="a"/>
    <w:next w:val="a7"/>
    <w:qFormat/>
    <w:rsid w:val="00EA7C5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6">
    <w:basedOn w:val="a"/>
    <w:next w:val="a7"/>
    <w:qFormat/>
    <w:rsid w:val="00367CDA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styleId="af7">
    <w:name w:val="annotation reference"/>
    <w:basedOn w:val="a0"/>
    <w:uiPriority w:val="99"/>
    <w:semiHidden/>
    <w:unhideWhenUsed/>
    <w:rsid w:val="002C265C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2C265C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C2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C265C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2C265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c">
    <w:basedOn w:val="a"/>
    <w:next w:val="a7"/>
    <w:qFormat/>
    <w:rsid w:val="00565EB3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styleId="afd">
    <w:name w:val="header"/>
    <w:basedOn w:val="a"/>
    <w:link w:val="afe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er"/>
    <w:basedOn w:val="a"/>
    <w:link w:val="aff0"/>
    <w:uiPriority w:val="99"/>
    <w:unhideWhenUsed/>
    <w:rsid w:val="007C47D6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aff"/>
    <w:uiPriority w:val="99"/>
    <w:rsid w:val="007C47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basedOn w:val="a"/>
    <w:next w:val="a7"/>
    <w:qFormat/>
    <w:rsid w:val="0034362F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2">
    <w:basedOn w:val="a"/>
    <w:next w:val="a7"/>
    <w:qFormat/>
    <w:rsid w:val="00F42E2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ff3">
    <w:basedOn w:val="a"/>
    <w:next w:val="a7"/>
    <w:qFormat/>
    <w:rsid w:val="000800D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docdata">
    <w:name w:val="docdata"/>
    <w:aliases w:val="docy,v5,939,bqiaagaaeyqcaaagiaiaaamsawaabsadaaaaaaaaaaaaaaaaaaaaaaaaaaaaaaaaaaaaaaaaaaaaaaaaaaaaaaaaaaaaaaaaaaaaaaaaaaaaaaaaaaaaaaaaaaaaaaaaaaaaaaaaaaaaaaaaaaaaaaaaaaaaaaaaaaaaaaaaaaaaaaaaaaaaaaaaaaaaaaaaaaaaaaaaaaaaaaaaaaaaaaaaaaaaaaaaaaaaaaaaa"/>
    <w:rsid w:val="00514988"/>
  </w:style>
  <w:style w:type="paragraph" w:styleId="aff4">
    <w:basedOn w:val="a"/>
    <w:next w:val="a7"/>
    <w:qFormat/>
    <w:rsid w:val="00355DC4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1DF8D-87E1-445E-A157-FB271993D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10</Pages>
  <Words>3547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77775414968</cp:lastModifiedBy>
  <cp:revision>44</cp:revision>
  <cp:lastPrinted>2022-08-12T09:29:00Z</cp:lastPrinted>
  <dcterms:created xsi:type="dcterms:W3CDTF">2022-05-24T09:29:00Z</dcterms:created>
  <dcterms:modified xsi:type="dcterms:W3CDTF">2023-02-14T06:08:00Z</dcterms:modified>
</cp:coreProperties>
</file>